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экономики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экономической теории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экономическая наука, развиваясь в условиях глобализации и цифровизации, сталкивается с необходимостью интеграции знаний из смежных дисциплин, включая биологию, психологию и нейрофизиологию. Одним из перспективных направлений междисциплинарных исследований является физиологическая экономика, изучающая влияние биологических и физиологических факторов на экономическое поведение индивидов и функционирование рынков. Данная область исследует, как нейрохимические процессы, гормональный фон, генетические предрасположенности и другие физиологические механизмы формируют принятие решений, склонность к риску, потребительские предпочтения и социальное взаимодействие в экономическом контексте.  
Актуальность изучения проблем физиологической экономики обусловлена растущим интересом к поведенческой экономике и нейроэкономике, которые демонстрируют ограниченность традиционных моделей рационального выбора. Классические экономические теории, основанные на принципах максимизации полезности, зачастую не учитывают когнитивные и физиологические ограничения, влияющие на реальное поведение людей. В частности, исследования показывают, что уровень кортизола, дофамина и серотонина может существенно изменять финансовую активность, а генетические вариации связаны с различиями в склонности к сбережениям или инвестированию.  
Однако развитие физиологической экономики сталкивается с рядом методологических и концептуальных проблем. Во-первых, остается дискуссионным вопрос о степени детерминированности экономического поведения биологическими факторами и их взаимодействии с социально-культурными влияниями. Во-вторых, существуют сложности в эмпирической верификации гипотез из-за высокой стоимости нейрофизиологических экспериментов и этических ограничений. В-третьих, отсутствует единая теоретическая база, объединяющая экономические и физиологические подходы, что затрудняет формирование универсальных моделей.  
Целью данного реферата является систематизация ключевых проблем физиологической экономики, анализ современных исследований в данной области и оценка перспектив их применения в экономической политике и бизнес-стратегиях. Особое внимание уделяется критическому рассмотрению методологических вызовов, включая вопросы репликации экспериментов, интерпретации корреляционных зависимостей и этики использования биометрических данных. В работе также исследуется потенциал физиологической экономики для объяснения таких феноменов, как финансовые пузыри, иррациональное потребление и различия в экономическом поведении между социальными группами.  
Таким образом, физиологическая экономика представляет собой динамично развивающуюся область, способную расширить понимание механизмов экономического поведения. Однако ее дальнейшее развитие требует преодоления междисциплинарных барьеров, совершенствования методологии и уточнения теоретических основ. Решение этих задач позволит не только углубить фундаментальные знания, но и разработать практические инструменты для повышения эффективности экономических институтов и индивидуального благосостояния.</w:t>
      </w:r>
    </w:p>
    <w:p>
      <w:pPr>
        <w:pStyle w:val="Heading1"/>
        <w:pageBreakBefore/>
        <w:spacing w:line="360" w:before="0" w:after="0"/>
        <w:jc w:val="center"/>
      </w:pPr>
      <w:r>
        <w:t xml:space="preserve">ТЕОРЕТИЧЕСКИЕ ОСНОВЫ ФИЗИОЛОГИЧЕСКОЙ ЭКОНОМИКИ</w:t>
      </w:r>
    </w:p>
    <w:p>
      <w:pPr>
        <w:spacing w:line="360" w:before="0" w:after="0"/>
        <w:ind w:firstLine="720"/>
        <w:jc w:val="both"/>
      </w:pPr>
      <w:r>
        <w:t xml:space="preserve">Физиологическая экономика представляет собой междисциплинарное направление, интегрирующее принципы физиологии человека и экономической теории с целью изучения влияния биологических факторов на экономическое поведение индивидов и социальных групп. В основе данной концепции лежит предположение о том, что физиологические процессы, такие как метаболизм, гормональная регуляция, нейронная активность и энергетический баланс, оказывают непосредственное воздействие на принятие экономических решений, формирование предпочтений и адаптацию к изменяющимся условиям среды. Теоретический фундамент физиологической экономики базируется на нескольких ключевых положениях, разработанных в рамках нейроэкономики, поведенческой экономики и эволюционной биологии.  
Одним из центральных аспектов является теория ограниченной рациональности, предложенная Г. Саймоном, которая в контексте физиологической экономики дополняется идеей когнитивных и энергетических ограничений. Человеческий мозг, являясь энергоёмким органом, оптимизирует ресурсы, что приводит к упрощению сложных экономических задач и использованию эвристик. Физиологические исследования демонстрируют, что уровень глюкозы в крови коррелирует с когнитивными способностями, а дефицит энергии повышает склонность к риску или, напротив, к консервативным стратегиям. Таким образом, метаболические процессы выступают в качестве неявного ограничителя рационального выбора.  
Другим значимым теоретическим компонентом выступает концепция гомеостаза, заимствованная из физиологии. Экономическое поведение рассматривается как механизм поддержания внутреннего равновесия в условиях внешних колебаний. Например, стрессовые ситуации, сопровождающиеся выбросом кортизола, провоцируют краткосрочные изменения в предпочтениях, такие как повышенное стремление к немедленному вознаграждению или избегание неопределённости. Эти реакции, сформированные в ходе эволюции, могут противоречить принципам классической экономической рациональности, но объясняются с позиций выживания и адаптации.  
Важную роль в теоретических построениях играет также нейроэкономический подход, исследующий нейробиологические основы принятия решений. Изучение активности префронтальной коры, миндалевидного тела и системы подкрепления позволило выявить нейрофизиологические корреляты таких экономических феноменов, как дисконтирование будущего, aversion to loss и социальные предпочтения. Данные исследований подтверждают, что экономическое поведение не сводится к абстрактным расчетам, а опосредовано сложными физиологическими механизмами, включая дофаминергическую и серотонинергическую регуляцию.  
Кроме того, эволюционная теория вносит вклад в понимание физиологической экономики через анализ адаптивных преимуществ тех или иных поведенческих паттернов. Например, склонность к кооперации или агрессии в экономических взаимодействиях может быть интерпретирована через призму группового отбора и механизмов реципрокного альтруизма, которые закреплены на генетическом и гормональном уровнях.  
Таким образом, теоретические основы физиологической экономики формируются на стыке биологических и экономических наук, предлагая новый взгляд на детерминанты человеческого поведения. Интеграция физиологических данных в экономические модели позволяет преодолеть ограничения традиционных теорий, учитывая реальные биологические constraints, и открывает перспективы для более точного прогнозирования экономических процессов.</w:t>
      </w:r>
    </w:p>
    <w:p>
      <w:pPr>
        <w:pStyle w:val="Heading1"/>
        <w:pageBreakBefore/>
        <w:spacing w:line="360" w:before="0" w:after="0"/>
        <w:jc w:val="center"/>
      </w:pPr>
      <w:r>
        <w:t xml:space="preserve">ФИЗИОЛОГИЧЕСКИЕ ОГРАНИЧЕНИЯ В ЭКОНОМИЧЕСКОМ ПОВЕДЕНИИ</w:t>
      </w:r>
    </w:p>
    <w:p>
      <w:pPr>
        <w:spacing w:line="360" w:before="0" w:after="0"/>
        <w:ind w:firstLine="720"/>
        <w:jc w:val="both"/>
      </w:pPr>
      <w:r>
        <w:t xml:space="preserve">Физиологические ограничения играют ключевую роль в формировании экономического поведения индивидов, определяя границы рационального выбора и адаптивных возможностей. Человеческий организм, будучи биологической системой, подчиняется законам гомеостаза, что накладывает существенные ограничения на когнитивные и энергетические ресурсы, доступные для принятия экономических решений. Ключевым аспектом является ограниченность внимания, обусловленная нейрофизиологическими механизмами. Исследования в области когнитивной нейронауки демонстрируют, что префронтальная кора, ответственная за принятие сложных решений, обладает ограниченной пропускной способностью, что приводит к явлению когнитивной перегрузки при обработке большого объема экономической информации. Это подтверждается экспериментальными данными, свидетельствующими о снижении качества финансовых решений в условиях мультизадачности или информационного шума.  
Энергетические ограничения также оказывают значительное влияние на экономическое поведение. Метаболические потребности мозга, потребляющего до 20% энергии организма, требуют оптимизации когнитивных затрат, что выражается в склонности к упрощенным эвристикам и шаблонным решениям. Данный феномен, известный как "экономное мышление" (cognitive miser theory), объясняет распространенность иррациональных экономических стратегий, таких как гиперболическое дисконтирование или предвзятость статус-кво. Физиологический стресс, активирующий гипоталамо-гипофизарно-надпочечниковую ось, усугубляет эти ограничения, провоцируя краткосрочную ориентацию и повышенную склонность к риску, что противоречит моделям рационального выбора.  
Циркадные ритмы представляют еще один критический фактор. Колебания уровня кортизола и мелатонина в течение суток коррелируют с динамикой когнитивных функций, включая рабочую память и способность к анализу. Эмпирические исследования финансовых рынков выявили закономерности в принятии решений трейдерами в зависимости от времени суток, подтверждая влияние биологических часов на экономическую активность. Аналогичным образом, ограничения, связанные с потребностью во сне, демонстрируют снижение продуктивности и увеличение ошибок в экономических расчетах при депривации отдыха.  
Физиологические основы утомления также вносят вклад в экономическое поведение. Накопление аденозина в мозге в результате prolonged mental exertion приводит к снижению мотивации и импульсному выбору, что отражается в таких явлениях, как снижение самоконтроля при расходовании ресурсов или отказ от долгосрочного планирования. Нейрохимические процессы, включая дофаминовую регуляцию системы вознаграждения, создают предпосылки для формирования аддиктивных экономических паттернов, таких как compulsive shopping или gambling.  
Таким образом, физиологические ограничения формируют фундаментальные барьеры для реализации полностью рационального экономического поведения. Понимание этих механизмов позволяет разрабатывать более точные модели поведенческой экономики, учитывающие биологические детерминанты, и оптимизировать институциональные структуры для компенсации когнитивных и энергетических дефицитов. Интеграция физиологических данных в экономический анализ открывает перспективы для создания адаптивных систем, минимизирующих негативное влияние биологических факторов на благосостояние индивидов и общества.</w:t>
      </w:r>
    </w:p>
    <w:p>
      <w:pPr>
        <w:pStyle w:val="Heading1"/>
        <w:pageBreakBefore/>
        <w:spacing w:line="360" w:before="0" w:after="0"/>
        <w:jc w:val="center"/>
      </w:pPr>
      <w:r>
        <w:t xml:space="preserve">МЕТОДЫ ОЦЕНКИ И ОПТИМИЗАЦИИ ФИЗИОЛОГИЧЕСКИХ ЗАТРАТ</w:t>
      </w:r>
    </w:p>
    <w:p>
      <w:pPr>
        <w:spacing w:line="360" w:before="0" w:after="0"/>
        <w:ind w:firstLine="720"/>
        <w:jc w:val="both"/>
      </w:pPr>
      <w:r>
        <w:t xml:space="preserve">представляют собой комплексный инструментарий, направленный на количественное измерение и минимизацию энергетических и ресурсных потерь организма в условиях различных видов деятельности. В рамках физиологической экономики ключевое значение приобретают подходы, позволяющие определить эффективность функционирования биологических систем с точки зрения затрат и результатов. Одним из фундаментальных методов является калориметрия, включающая прямую и непрямую вариации. Прямая калориметрия базируется на измерении тепловыделения организма в изолированной камере, тогда как непрямая опирается на анализ газообмена (потребление кислорода и выделение углекислого газа), что позволяет рассчитать энергозатраты с высокой точностью.  
Другим значимым направлением выступает оценка сердечно-сосудистой активности посредством мониторинга частоты сердечных сокращений (ЧСС) и вариабельности ритма сердца (ВСР). Данные показатели коррелируют с уровнем метаболической нагрузки, что делает их полезными для анализа физиологической стоимости трудовой или спортивной деятельности. Современные технологии, такие как электрокардиография (ЭКГ) и фотоплетизмография (ФПГ), обеспечивают неинвазивный сбор данных в реальном времени, что расширяет возможности для оперативной оптимизации нагрузок.  
Нейрофизиологические методы, включая электроэнцефалографию (ЭЭГ) и функциональную магнитно-резонансную томографию (фМРТ), применяются для изучения когнитивных затрат. Эти подходы позволяют выявить взаимосвязь между интенсивностью умственной работы и энергетическим балансом мозга, что особенно актуально для исследований в области эргономики и организации труда.  
Оптимизация физиологических затрат требует интеграции полученных данных в математические модели, среди которых выделяются стохастические и детерминированные. Стохастические модели учитывают индивидуальную вариативность физиологических параметров, тогда как детерминированные опираются на усреднённые показатели. Применение методов машинного обучения, таких как искусственные нейронные сети, способствует прогнозированию оптимальных режимов работы с учётом множества факторов, включая возраст, пол, уровень тренированности и состояние здоровья.  
Важное место в оптимизационных стратегиях занимает биохимический анализ, направленный на определение маркеров утомления, таких как концентрация лактата, креатинкиназы и кортизола в крови. Эти показатели служат индикаторами перегрузки и позволяют корректировать интенсивность деятельности до наступления негативных последствий.  
Таким образом, современные методы оценки и оптимизации физиологических затрат объединяют междисциплинарные подходы, сочетающие инструменты физиологии, биохимии, математического моделирования и информационных технологий. Их дальнейшее развитие способствует созданию персонализированных систем управления ресурсами организма, что имеет значительный потенциал для повышения эффективности труда, спортивных достижений и качества жизни в целом.</w:t>
      </w:r>
    </w:p>
    <w:p>
      <w:pPr>
        <w:pStyle w:val="Heading1"/>
        <w:pageBreakBefore/>
        <w:spacing w:line="360" w:before="0" w:after="0"/>
        <w:jc w:val="center"/>
      </w:pPr>
      <w:r>
        <w:t xml:space="preserve">ЭТИЧЕСКИЕ И СОЦИАЛЬНЫЕ АСПЕКТЫ ФИЗИОЛОГИЧЕСКОЙ ЭКОНОМИКИ</w:t>
      </w:r>
    </w:p>
    <w:p>
      <w:pPr>
        <w:spacing w:line="360" w:before="0" w:after="0"/>
        <w:ind w:firstLine="720"/>
        <w:jc w:val="both"/>
      </w:pPr>
      <w:r>
        <w:t xml:space="preserve">представляют собой комплекс вопросов, связанных с моральными дилеммами, возникающими при применении биологических и физиологических принципов в экономических моделях. Одной из ключевых проблем является потенциальное нарушение автономии индивида, когда экономические решения основываются на физиологических данных, таких как генетическая предрасположенность, нейробиологические особенности или биохимические маркеры. Это ставит под сомнение принцип свободного выбора, поскольку поведение субъекта может быть предопределено или скорректировано на основе биологических параметров, что противоречит концепции личной ответственности.  
Социальные последствия физиологической экономики также требуют тщательного анализа. Внедрение подобных моделей может привести к усилению социального неравенства, если доступ к ресурсам или возможности трудоустройства будут определяться биологическими критериями. Например, работодатели, использующие данные о когнитивных способностях или стрессоустойчивости, могут дискриминировать определенные группы населения, усугубляя существующие диспропорции. Кроме того, возникает риск стигматизации индивидов с «нежелательными» физиологическими характеристиками, что способствует маргинализации уязвимых слоев общества.  
Еще одной этической проблемой является конфиденциальность и безопасность персональных биологических данных. В условиях цифровизации и роста возможностей нейротехнологий сбор и анализ физиологической информации становятся все более распространенными, однако отсутствие четких правовых рамок повышает риск злоупотреблений. Коммерциализация таких данных может привести к их использованию в манипулятивных целях, например, для таргетированной рекламы или политического влияния, что подрывает основы демократического общества.  
С философской точки зрения физиологическая экономика ставит вопрос о природе человеческой свободы. Если экономические решения все чаще опираются на объективные биологические показатели, это может привести к редукционистскому взгляду на человека, игнорирующему сложность социальных и культурных факторов. Такой подход противоречит гуманистическим идеалам, согласно которым личность не сводится к совокупности физиологических процессов.  
В заключение следует отметить, что развитие физиологической экономики требует междисциплинарного подхода, включающего не только экономистов и биологов, но также философов, юристов и социологов. Необходимо разработать этические стандарты и нормативные акты, которые позволят минимизировать риски, связанные с использованием биологических данных в экономике, и обеспечить баланс между научным прогрессом и защитой фундаментальных прав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физиологической экономики представляют собой комплексный междисциплинарный феномен, требующий углублённого анализа на стыке экономической теории, биологии и медицины. Проведённое исследование позволило выявить ключевые аспекты, связанные с влиянием физиологических факторов на экономическое поведение индивидов, включая роль нейробиологических механизмов, гормональных регуляторов и когнитивных ограничений в процессе принятия решений. Установлено, что дисбаланс физиологических параметров, таких как уровень кортизола или дофамина, способен существенно искажать рациональность экономических выборов, что подчёркивает необходимость учёта биологических детерминант в моделях поведенческой экономики.  
Особого внимания заслуживает вопрос о методологических подходах к изучению физиологической экономики. Традиционные экономические модели, основанные на предпосылке рациональности, демонстрируют ограниченную применимость в условиях, когда поведение субъектов обусловлено физиологическими процессами. В этой связи перспективным направлением представляется интеграция экспериментальных методов, включая нейроэкономические исследования и психофизиологические измерения, что позволит повысить точность прогнозирования экономических явлений.  
Кроме того, анализ проблем физиологической экономики выявил значимость практических приложений полученных знаний. Оптимизация трудовой деятельности, разработка систем мотивации, а также коррекция потребительского поведения с учётом физиологических особенностей способны привести к повышению экономической эффективности на микро- и макроуровнях. Однако для реализации этих задач требуется дальнейшее развитие методологической базы, включая создание унифицированных стандартов измерения физиологических показателей и их интерпретации в экономическом контексте.  
Таким образом, физиологическая экономика формирует новую парадигму в экономической науке, расширяя понимание детерминант человеческого поведения. Дальнейшие исследования в данной области должны быть направлены на преодоление методологических ограничений, углубление эмпирической базы и разработку прикладных решений, способствующих гармонизации экономических процессов с биологическими особенностями человека. Это позволит не только усовершенствовать теоретические модели, но и обеспечить более эффективное управление социально-экономическими системами в условиях возрастающей сложности современных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Becker, G.S.. A Treatise on the Family. 1981 (book)</w:t>
      </w:r>
    </w:p>
    <w:p>
      <w:pPr>
        <w:spacing w:line="360" w:before="0" w:after="0"/>
        <w:ind w:firstLine="720"/>
        <w:jc w:val="both"/>
      </w:pPr>
      <w:r>
        <w:t xml:space="preserve">2. Kahneman, D., Tversky, A.. Prospect Theory: An Analysis of Decision under Risk. 1979 (article)</w:t>
      </w:r>
    </w:p>
    <w:p>
      <w:pPr>
        <w:spacing w:line="360" w:before="0" w:after="0"/>
        <w:ind w:firstLine="720"/>
        <w:jc w:val="both"/>
      </w:pPr>
      <w:r>
        <w:t xml:space="preserve">3. Loewenstein, G.. Out of Control: Visceral Influences on Behavior. 1996 (article)</w:t>
      </w:r>
    </w:p>
    <w:p>
      <w:pPr>
        <w:spacing w:line="360" w:before="0" w:after="0"/>
        <w:ind w:firstLine="720"/>
        <w:jc w:val="both"/>
      </w:pPr>
      <w:r>
        <w:t xml:space="preserve">4. Camerer, C., Loewenstein, G., Prelec, D.. Neuroeconomics: How Neuroscience Can Inform Economics. 2005 (article)</w:t>
      </w:r>
    </w:p>
    <w:p>
      <w:pPr>
        <w:spacing w:line="360" w:before="0" w:after="0"/>
        <w:ind w:firstLine="720"/>
        <w:jc w:val="both"/>
      </w:pPr>
      <w:r>
        <w:t xml:space="preserve">5. Glimcher, P.W.. Foundations of Neuroeconomic Analysis. 2011 (book)</w:t>
      </w:r>
    </w:p>
    <w:p>
      <w:pPr>
        <w:spacing w:line="360" w:before="0" w:after="0"/>
        <w:ind w:firstLine="720"/>
        <w:jc w:val="both"/>
      </w:pPr>
      <w:r>
        <w:t xml:space="preserve">6. Thaler, R.H.. Misbehaving: The Making of Behavioral Economics. 2015 (book)</w:t>
      </w:r>
    </w:p>
    <w:p>
      <w:pPr>
        <w:spacing w:line="360" w:before="0" w:after="0"/>
        <w:ind w:firstLine="720"/>
        <w:jc w:val="both"/>
      </w:pPr>
      <w:r>
        <w:t xml:space="preserve">7. Fehr, E., Schmidt, K.M.. A Theory of Fairness, Competition, and Cooperation. 1999 (article)</w:t>
      </w:r>
    </w:p>
    <w:p>
      <w:pPr>
        <w:spacing w:line="360" w:before="0" w:after="0"/>
        <w:ind w:firstLine="720"/>
        <w:jc w:val="both"/>
      </w:pPr>
      <w:r>
        <w:t xml:space="preserve">8. Bowles, S.. Microeconomics: Behavior, Institutions, and Evolution. 2004 (book)</w:t>
      </w:r>
    </w:p>
    <w:p>
      <w:pPr>
        <w:spacing w:line="360" w:before="0" w:after="0"/>
        <w:ind w:firstLine="720"/>
        <w:jc w:val="both"/>
      </w:pPr>
      <w:r>
        <w:t xml:space="preserve">9. Akerlof, G.A., Kranton, R.E.. Identity Economics: How Our Identities Shape Our Work, Wages, and Well-Being. 2010 (book)</w:t>
      </w:r>
    </w:p>
    <w:p>
      <w:pPr>
        <w:spacing w:line="360" w:before="0" w:after="0"/>
        <w:ind w:firstLine="720"/>
        <w:jc w:val="both"/>
      </w:pPr>
      <w:r>
        <w:t xml:space="preserve">10. Smith, V.L.. Rationality in Economics: Constructivist and Ecological Forms. 2008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2025-06-30T11:34:45.876Z</dcterms:created>
  <dcterms:modified xsi:type="dcterms:W3CDTF">2025-06-30T11:34:45.876Z</dcterms:modified>
</cp:coreProperties>
</file>

<file path=docProps/custom.xml><?xml version="1.0" encoding="utf-8"?>
<Properties xmlns="http://schemas.openxmlformats.org/officeDocument/2006/custom-properties" xmlns:vt="http://schemas.openxmlformats.org/officeDocument/2006/docPropsVTypes"/>
</file>