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физиологической биосферы</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физиологии растений</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наука сталкивается с комплексом актуальных проблем, связанных с функционированием физиологической биосферы — динамической системы, объединяющей живые организмы и их среду обитания через физиологические процессы. Физиологическая биосфера, в отличие от классического понимания биосферы как глобальной экосистемы, фокусируется на механизмах адаптации, регуляции и взаимодействия биологических объектов на клеточном, организменном и популяционном уровнях. Изучение данной системы приобретает особую значимость в условиях антропогенного воздействия, климатических изменений и трансформации естественных биоценозов, что требует углублённого анализа фундаментальных и прикладных аспектов её устойчивости.  
Ключевой проблемой физиологической биосферы является нарушение гомеостатических механизмов, обеспечивающих стабильность биологических процессов. Интенсивная эксплуатация природных ресурсов, загрязнение окружающей среды, распространение ксенобиотиков и радикальное изменение ландшафтов приводят к дисбалансу физиологических функций у представителей флоры и фауны. Это проявляется в снижении репродуктивного потенциала, нарушении метаболических циклов, угнетении иммунных реакций и росте числа патологий. Особую тревогу вызывает накопление стрессовых факторов, которые, действуя кумулятивно, способны провоцировать необратимые изменения в структуре экосистем.  
Ещё одной значимой проблемой выступает деградация биохимических циклов, обеспечивающих круговорот веществ в биосфере. Физиологические адаптации организмов к изменяющимся условиям среды часто оказываются недостаточными для компенсации антропогенных нагрузок, что ведёт к сокращению биоразнообразия и дестабилизации трофических сетей. В частности, нарушения в процессах фотосинтеза, азотфиксации и деструкции органического вещества влияют на продуктивность экосистем и глобальные биогеохимические потоки.  
В контексте указанных вызовов особую актуальность приобретают исследования, направленные на разработку методов биоиндикации, ремедиации и управления физиологическими процессами в антропогенно-нарушенных системах. Понимание закономерностей функционирования физиологической биосферы необходимо для прогнозирования её состояния, разработки стратегий сохранения биоресурсов и минимизации негативных последствий техногенного воздействия. Данный реферат посвящён систематизации современных знаний о проблемах физиологической биосферы, анализу их причин и возможных путей решения в рамках междисциплинарного подхода.</w:t>
      </w:r>
    </w:p>
    <w:p>
      <w:pPr>
        <w:pStyle w:val="Heading1"/>
        <w:pageBreakBefore/>
        <w:spacing w:line="360" w:before="0" w:after="0"/>
        <w:jc w:val="center"/>
      </w:pPr>
      <w:r>
        <w:t xml:space="preserve">ФИЗИОЛОГИЧЕСКИЕ АДАПТАЦИИ ОРГАНИЗМОВ В БИОСФЕРЕ</w:t>
      </w:r>
    </w:p>
    <w:p>
      <w:pPr>
        <w:spacing w:line="360" w:before="0" w:after="0"/>
        <w:ind w:firstLine="720"/>
        <w:jc w:val="both"/>
      </w:pPr>
      <w:r>
        <w:t xml:space="preserve">представляют собой комплекс морфофункциональных изменений, направленных на поддержание гомеостаза в условиях динамичной среды. Эти адаптации формируются под воздействием абиотических и биотических факторов, включая температурные колебания, влажность, солёность, радиационный фон, а также межвидовые взаимодействия. Эволюционно закреплённые механизмы обеспечивают выживаемость видов в экстремальных условиях, что демонстрирует высокую пластичность физиологических процессов.  
Одним из ключевых аспектов адаптации является терморегуляция, которая у гомойотермных организмов поддерживается за счёт метаболических процессов, а у пойкилотермных — через поведенческие стратегии. Например, пустынные животные, такие как верблюды, обладают механизмами уменьшения теплопродукции в дневное время и аккумуляции влаги, тогда как арктические виды (белые медведи) используют толстый слой подкожного жира и густой мех для минимизации теплопотерь. У растений адаптации к температурным стрессам включают синтез криопротекторов и изменение липидного состава мембран, что предотвращает кристаллизацию цитоплазмы.  
Важную роль играют и осморегуляторные механизмы, особенно у гидробионтов, обитающих в условиях переменной солёности. Так, рыбы-эвригалинные виды (лососевые) способны переключаться между гипо- и гиперосмотической регуляцией благодаря специализированным клеткам жабр и почечным канальцам. У растений засоление почвы индуцирует синтез осмолитов (пролин, глицинбетаин), снижающих водный потенциал клеток и предотвращающих дегидратацию.  
Кислородный режим также определяет спектр физиологических адаптаций. Организмы гипоксических зон (глубоководные рыбы, почвенные беспозвоночные) обладают повышенной активностью ферментов анаэробного гликолиза и высокоаффинными дыхательными пигментами (гемоглобин, гемоцианин). У высших растений гипоксия корневой системы стимулирует образование аэренхимы и альтернативных путей окисления.  
Не менее значимы адаптации к ультрафиолетовому излучению, включающие синтез меланина у животных и флавоноидов у растений, которые поглощают вредные спектры UV-B. У микроорганизмов, таких как Deinococcus radiodurans, развиты системы репарации ДНК, позволяющие выживать при экстремальных дозах радиации.  
Таким образом, физиологические адаптации организмов в биосфере отражают их способность к интеграции с окружающей средой через молекулярные, клеточные и системные перестройки. Изучение этих механизмов имеет фундаментальное значение для прогнозирования устойчивости экосистем в условиях антропогенных изменений климата и биоразнообразия.</w:t>
      </w:r>
    </w:p>
    <w:p>
      <w:pPr>
        <w:pStyle w:val="Heading1"/>
        <w:pageBreakBefore/>
        <w:spacing w:line="360" w:before="0" w:after="0"/>
        <w:jc w:val="center"/>
      </w:pPr>
      <w:r>
        <w:t xml:space="preserve">АНТРОПОГЕННОЕ ВОЗДЕЙСТВИЕ НА ФИЗИОЛОГИЧЕСКИЕ ПРОЦЕССЫ В БИОСФЕРЕ</w:t>
      </w:r>
    </w:p>
    <w:p>
      <w:pPr>
        <w:spacing w:line="360" w:before="0" w:after="0"/>
        <w:ind w:firstLine="720"/>
        <w:jc w:val="both"/>
      </w:pPr>
      <w:r>
        <w:t xml:space="preserve">представляет собой комплексное явление, обусловленное преобразующей деятельностью человека, которая приводит к нарушению естественных механизмов регуляции биологических систем. Интенсивное развитие промышленности, сельского хозяйства и урбанизации сопровождается значительными выбросами загрязняющих веществ, изменением климатических параметров и деградацией природных экосистем. Эти факторы оказывают прямое и опосредованное влияние на физиологические функции живых организмов, включая процессы метаболизма, репродукции, адаптации и устойчивости к стрессовым условиям.  
Одним из наиболее значимых последствий антропогенного воздействия является загрязнение атмосферы, гидросферы и почвенного покрова токсичными соединениями, такими как тяжёлые металлы, пестициды, радионуклиды и синтетические органические вещества. Данные загрязнители способны ингибировать ферментативные системы, нарушать клеточный гомеостаз и провоцировать мутагенез, что приводит к снижению жизнеспособности популяций и утрате биоразнообразия. Например, накопление кадмия и свинца в тканях растений и животных вызывает дисфункцию фотосинтетического аппарата, угнетение дыхательной активности и подавление иммунных реакций.  
Климатические изменения, вызванные антропогенными выбросами парниковых газов, также оказывают существенное влияние на физиологические процессы. Повышение средней температуры планеты, учащение экстремальных погодных явлений и сдвиг сезонных ритмов нарушают синхронизацию жизненных циклов организмов. У многих видов наблюдается смещение сроков цветения, миграции и размножения, что снижает их конкурентоспособность и приводит к дисбалансу в трофических цепях. Кроме того, закисление океанов вследствие увеличения концентрации углекислого газа негативно сказывается на кальцификации морских организмов, таких как кораллы и моллюски, угрожая стабильности морских экосистем.  
Деградация естественных местообитаний в результате вырубки лесов, осушения водно-болотных угодий и фрагментации ландшафтов приводит к сокращению ареалов многих видов, что усиливает нагрузку на их физиологические адаптационные механизмы. Утрата генетического разнообразия снижает эволюционный потенциал популяций, делая их более уязвимыми к новым патогенам и изменяющимся условиям среды. Влияние антропогенного шума и светового загрязнения на поведенческую физиологию животных, включая нарушения коммуникации, ориентации и циркадных ритмов, также требует внимания, поскольку эти факторы способны вызывать долгосрочные изменения в структуре сообществ.  
Таким образом, антропогенное воздействие на физиологические процессы в биосфере носит системный характер, затрагивая все уровни организации живого — от молекулярного до экосистемного. Для минимизации негативных последствий необходимы комплексные меры, включающие разработку экологически безопасных технологий, восстановление нарушенных экосистем и внедрение стратегий устойчивого природопользования. Только при условии интеграции научных знаний и практических решений возможно сохранение функциональной целостности биосферы в условиях возрастающего антропогенного прессинга.</w:t>
      </w:r>
    </w:p>
    <w:p>
      <w:pPr>
        <w:pStyle w:val="Heading1"/>
        <w:pageBreakBefore/>
        <w:spacing w:line="360" w:before="0" w:after="0"/>
        <w:jc w:val="center"/>
      </w:pPr>
      <w:r>
        <w:t xml:space="preserve">МЕТОДЫ МОНИТОРИНГА И ОЦЕНКИ СОСТОЯНИЯ ФИЗИОЛОГИЧЕСКОЙ БИОСФЕРЫ</w:t>
      </w:r>
    </w:p>
    <w:p>
      <w:pPr>
        <w:spacing w:line="360" w:before="0" w:after="0"/>
        <w:ind w:firstLine="720"/>
        <w:jc w:val="both"/>
      </w:pPr>
      <w:r>
        <w:t xml:space="preserve">Современные методы мониторинга и оценки состояния физиологической биосферы включают комплексный подход, основанный на междисциплинарных исследованиях, сочетающих биологические, экологические и технологические аспекты. Одним из ключевых направлений является биомониторинг, который позволяет оценивать состояние живых организмов как индикаторов экологического благополучия. В рамках данного подхода применяются биохимические, гистологические и молекулярно-генетические методы, направленные на выявление изменений на клеточном и субклеточном уровнях. Например, анализ активности ферментов, уровня оксидативного стресса и экспрессии генов позволяет определить степень воздействия антропогенных факторов на физиологические процессы.  
Важную роль играют дистанционные методы мониторинга, такие как спутниковое зондирование и аэрофотосъёмка, которые обеспечивают масштабный анализ состояния экосистем. Эти технологии позволяют отслеживать динамику растительного покрова, температурные аномалии и изменения гидрологического режима, что особенно актуально для оценки последствий климатических изменений. В сочетании с геоинформационными системами (ГИС) дистанционные данные обеспечивают пространственно-временной анализ биосферных процессов, что способствует разработке прогностических моделей.  
Лабораторные эксперименты in vitro и in vivo остаются неотъемлемой частью исследований физиологической биосферы. Использование модельных организмов, таких как Daphnia magna или Arabidopsis thaliana, позволяет изучать влияние токсикантов и других стрессоров на физиологические функции. Применение микрофлюидных систем и органоидных культур расширяет возможности моделирования сложных биологических процессов, обеспечивая высокую точность результатов.  
Статистические и математические методы, включая многомерный анализ и машинное обучение, применяются для обработки больших массивов данных, полученных в ходе мониторинга. Эти подходы позволяют выявлять скрытые закономерности, прогнозировать критические изменения и оптимизировать управление биосферными ресурсами. В частности, методы кластерного анализа и искусственные нейронные сети используются для классификации экологических состояний и оценки рисков деградации экосистем.  
Интеграция различных методов мониторинга в единую систему обеспечивает всестороннюю оценку состояния физиологической биосферы. Развитие автоматизированных систем сбора данных, таких как сенсорные сети и интернет вещей (IoT), способствует повышению точности и оперативности исследований. Однако остаются актуальными проблемы стандартизации методик, обеспечения достоверности данных и минимизации антропогенного влияния на исследуемые объекты. Дальнейшее совершенствование технологий мониторинга требует междисциплинарного сотрудничества и разработки унифицированных протоколов для глобального применения.</w:t>
      </w:r>
    </w:p>
    <w:p>
      <w:pPr>
        <w:pStyle w:val="Heading1"/>
        <w:pageBreakBefore/>
        <w:spacing w:line="360" w:before="0" w:after="0"/>
        <w:jc w:val="center"/>
      </w:pPr>
      <w:r>
        <w:t xml:space="preserve">ПЕРСПЕКТИВЫ УСТОЙЧИВОГО РАЗВИТИЯ ФИЗИОЛОГИЧЕСКОЙ БИОСФЕРЫ</w:t>
      </w:r>
    </w:p>
    <w:p>
      <w:pPr>
        <w:spacing w:line="360" w:before="0" w:after="0"/>
        <w:ind w:firstLine="720"/>
        <w:jc w:val="both"/>
      </w:pPr>
      <w:r>
        <w:t xml:space="preserve">связаны с необходимостью комплексного подхода, учитывающего как естественные процессы саморегуляции экосистем, так и антропогенные факторы. Современные исследования демонстрируют, что устойчивость биосферы зависит от баланса между биотическими и абиотическими компонентами, а также от способности экосистем адаптироваться к изменяющимся условиям. Одним из ключевых направлений является разработка методов минимизации антропогенного воздействия, включая снижение выбросов парниковых газов, оптимизацию землепользования и внедрение ресурсосберегающих технологий.  
Важным аспектом является изучение роли биоразнообразия в поддержании стабильности биосферы. Научные данные подтверждают, что высокая степень видового разнообразия способствует повышению устойчивости экосистем к внешним воздействиям, таким как климатические аномалии или инвазивные виды. В связи с этим актуальным представляется развитие стратегий сохранения и восстановления естественных биоценозов, включая создание охраняемых территорий и реинтродукцию исчезающих видов.  
Технологические инновации также играют значительную роль в обеспечении устойчивого развития. Развитие биотехнологий, таких как генная инженерия и синтетическая биология, открывает новые возможности для повышения продуктивности сельского хозяйства без увеличения нагрузки на экосистемы. Однако внедрение подобных методов требует тщательной оценки потенциальных экологических рисков, включая возможные последствия для естественных популяций и биохимических циклов.  
Климатические изменения представляют собой один из наиболее серьёзных вызовов для физиологической биосферы. Прогнозируемое повышение глобальной температуры, изменение режима осадков и учащение экстремальных погодных явлений могут привести к деградации ключевых экосистем, таких как леса, водно-болотные угодья и коралловые рифы. В этой связи особую актуальность приобретают исследования, направленные на прогнозирование реакции биосферы на климатические сдвиги и разработку адаптационных механизмов.  
Устойчивое управление водными ресурсами является ещё одним критически важным направлением. Дефицит пресной воды, вызванный как климатическими факторами, так и нерациональным использованием, угрожает стабильности многих экосистем. Решение данной проблемы требует внедрения систем рационального водопользования, включая технологии очистки и повторного использования воды, а также восстановление естественных гидрологических циклов.  
Таким образом, перспективы устойчивого развития физиологической биосферы зависят от интеграции научных знаний, технологических достижений и эффективных управленческих решений. Необходим междисциплинарный подход, объединяющий экологию, климатологию, биотехнологию и социально-экономические науки, чтобы обеспечить долгосрочное сохранение биосферных функций в условиях возрастающего антропогенного давления.</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исследование проблем физиологической биосферы демонстрирует их комплексный характер, обусловленный взаимодействием биологических, экологических и антропогенных факторов. Анализ современных данных подтверждает, что деградация биосферных процессов, включая нарушение биогеохимических циклов, снижение биоразнообразия и дисфункцию экосистем, представляет собой серьёзную угрозу для устойчивости жизни на Земле. Особую озабоченность вызывает антропогенное воздействие, приводящее к необратимым изменениям в физиологических механизмах адаптации живых организмов. Результаты исследований свидетельствуют о необходимости разработки междисциплинарных подходов, направленных на минимизацию негативных последствий. Ключевыми направлениями должны стать совершенствование методов мониторинга, внедрение биотехнологических решений и оптимизация природопользования. При этом особое внимание следует уделить восстановлению нарушенных экосистем и сохранению ключевых физиологических функций биосферы. Перспективы дальнейших исследований связаны с углублённым изучением молекулярных и клеточных механизмов адаптации, а также разработкой прогностических моделей, позволяющих оценить долгосрочные последствия антропогенного влияния. Только комплексный научный подход, основанный на принципах устойчивого развития, способен обеспечить сохранение физиологической целостности биосферы для будущих поколений.</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Вернадский В.И.. Биосфера. 1926 (книга)</w:t>
      </w:r>
    </w:p>
    <w:p>
      <w:pPr>
        <w:spacing w:line="360" w:before="0" w:after="0"/>
        <w:ind w:firstLine="720"/>
        <w:jc w:val="both"/>
      </w:pPr>
      <w:r>
        <w:t xml:space="preserve">2. Лапо А.В.. Следы былых биосфер. 1987 (книга)</w:t>
      </w:r>
    </w:p>
    <w:p>
      <w:pPr>
        <w:spacing w:line="360" w:before="0" w:after="0"/>
        <w:ind w:firstLine="720"/>
        <w:jc w:val="both"/>
      </w:pPr>
      <w:r>
        <w:t xml:space="preserve">3. Одум Ю.. Основы экологии. 1975 (книга)</w:t>
      </w:r>
    </w:p>
    <w:p>
      <w:pPr>
        <w:spacing w:line="360" w:before="0" w:after="0"/>
        <w:ind w:firstLine="720"/>
        <w:jc w:val="both"/>
      </w:pPr>
      <w:r>
        <w:t xml:space="preserve">4. Горшков В.Г.. Физические и биологические основы устойчивости жизни. 1995 (книга)</w:t>
      </w:r>
    </w:p>
    <w:p>
      <w:pPr>
        <w:spacing w:line="360" w:before="0" w:after="0"/>
        <w:ind w:firstLine="720"/>
        <w:jc w:val="both"/>
      </w:pPr>
      <w:r>
        <w:t xml:space="preserve">5. Дьяконов К.Н., Дончева А.В.. Экологическое проектирование и экспертиза. 2002 (книга)</w:t>
      </w:r>
    </w:p>
    <w:p>
      <w:pPr>
        <w:spacing w:line="360" w:before="0" w:after="0"/>
        <w:ind w:firstLine="720"/>
        <w:jc w:val="both"/>
      </w:pPr>
      <w:r>
        <w:t xml:space="preserve">6. Казначеев В.П.. Проблемы человековедения. 1997 (книга)</w:t>
      </w:r>
    </w:p>
    <w:p>
      <w:pPr>
        <w:spacing w:line="360" w:before="0" w:after="0"/>
        <w:ind w:firstLine="720"/>
        <w:jc w:val="both"/>
      </w:pPr>
      <w:r>
        <w:t xml:space="preserve">7. Реймерс Н.Ф.. Экология: теории, законы, правила, принципы и гипотезы. 1994 (книга)</w:t>
      </w:r>
    </w:p>
    <w:p>
      <w:pPr>
        <w:spacing w:line="360" w:before="0" w:after="0"/>
        <w:ind w:firstLine="720"/>
        <w:jc w:val="both"/>
      </w:pPr>
      <w:r>
        <w:t xml:space="preserve">8. Шварц С.С.. Эволюционная экология животных. 1980 (книга)</w:t>
      </w:r>
    </w:p>
    <w:p>
      <w:pPr>
        <w:spacing w:line="360" w:before="0" w:after="0"/>
        <w:ind w:firstLine="720"/>
        <w:jc w:val="both"/>
      </w:pPr>
      <w:r>
        <w:t xml:space="preserve">9. Миркин Б.М., Наумова Л.Г.. Современная наука о растительности. 2001 (книга)</w:t>
      </w:r>
    </w:p>
    <w:p>
      <w:pPr>
        <w:spacing w:line="360" w:before="0" w:after="0"/>
        <w:ind w:firstLine="720"/>
        <w:jc w:val="both"/>
      </w:pPr>
      <w:r>
        <w:t xml:space="preserve">10. Тишков А.А.. Биосферные функции природных экосистем России. 2005 (статья)</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2025-06-30T13:34:56.807Z</dcterms:created>
  <dcterms:modified xsi:type="dcterms:W3CDTF">2025-06-30T13:34:56.807Z</dcterms:modified>
</cp:coreProperties>
</file>

<file path=docProps/custom.xml><?xml version="1.0" encoding="utf-8"?>
<Properties xmlns="http://schemas.openxmlformats.org/officeDocument/2006/custom-properties" xmlns:vt="http://schemas.openxmlformats.org/officeDocument/2006/docPropsVTypes"/>
</file>