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безопасности</w:t>
      </w:r>
    </w:p>
    <w:p>
      <w:pPr>
        <w:spacing w:line="360" w:before="0" w:after="40"/>
        <w:jc w:val="center"/>
      </w:pPr>
      <w:r>
        <w:t xml:space="preserve">Национальный исследовательский университет «Московский государственный медицинский университет имени И.М. Сеченова»</w:t>
      </w:r>
    </w:p>
    <w:p>
      <w:pPr>
        <w:spacing w:line="360" w:before="160" w:after="20"/>
        <w:jc w:val="center"/>
      </w:pPr>
      <w:r>
        <w:t xml:space="preserve">Кафедра нормальной физиологии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уделяет значительное внимание вопросам физиологической безопасности, что обусловлено возрастающей сложностью взаимодействия человека с окружающей средой, технологическими процессами и антропогенными факторами. Физиологическая безопасность представляет собой состояние защищённости организма от вредных воздействий, способных нарушить его гомеостаз, функциональную активность или привести к долгосрочным патологическим изменениям. Данная проблема приобретает особую актуальность в условиях интенсификации производственных процессов, распространения новых химических соединений, электромагнитных излучений, а также на фоне глобальных экологических изменений.  
Ключевой аспект физиологической безопасности заключается в изучении механизмов адаптации организма к экстремальным и субэкстремальным условиям, включая воздействие токсикантов, радиации, психоэмоциональных нагрузок и других стрессоров. Нарушение адаптационных возможностей может привести к развитию профессиональных заболеваний, снижению работоспособности и ухудшению качества жизни. В связи с этим особое значение приобретает разработка методологических подходов к оценке рисков, нормированию допустимых уровней воздействия и созданию эффективных средств защиты.  
Важным направлением исследований является анализ влияния новых технологий на физиологические системы человека. Например, широкое внедрение наноматериалов, искусственного интеллекта и биотехнологий требует комплексного изучения их потенциального воздействия на клеточном, органном и системном уровнях. Не менее значимой остаётся проблема безопасности пищевых продуктов, медикаментов и косметических средств, где даже незначительные отклонения от нормативов могут провоцировать аллергические реакции, токсикозы или хронические заболевания.  
Таким образом, исследование проблем физиологической безопасности носит междисциплинарный характер, объединяя достижения медицины, биологии, экологии, химии и инженерных наук. Решение этих задач требует не только фундаментальных исследований, но и разработки практических рекомендаций, направленных на минимизацию рисков для здоровья человека. В данном реферате рассматриваются основные аспекты физиологической безопасности, анализируются современные вызовы и перспективные направления обеспечения устойчивости организма к негативным факторам внешней и внутренней среды.</w:t>
      </w:r>
    </w:p>
    <w:p>
      <w:pPr>
        <w:pStyle w:val="Heading1"/>
        <w:pageBreakBefore/>
        <w:spacing w:line="360" w:before="0" w:after="0"/>
        <w:jc w:val="center"/>
      </w:pPr>
      <w:r>
        <w:t xml:space="preserve">ФИЗИОЛОГИЧЕСКИЕ РИСКИ В ПРОИЗВОДСТВЕННОЙ СРЕДЕ</w:t>
      </w:r>
    </w:p>
    <w:p>
      <w:pPr>
        <w:spacing w:line="360" w:before="0" w:after="0"/>
        <w:ind w:firstLine="720"/>
        <w:jc w:val="both"/>
      </w:pPr>
      <w:r>
        <w:t xml:space="preserve">представляют собой комплекс факторов, способных оказывать негативное воздействие на функциональное состояние организма работника. К числу таких факторов относятся физические, химические, биологические и психофизиологические нагрузки, которые при длительном или интенсивном воздействии могут привести к развитию профессиональных заболеваний, снижению работоспособности и ухудшению общего состояния здоровья. Одним из наиболее распространённых физиологических рисков является воздействие вредных производственных факторов, таких как шум, вибрация, электромагнитные поля, а также контакт с токсичными веществами. Шумовое загрязнение, превышающее допустимые уровни, способствует развитию тугоухости, нарушению сна и повышению уровня стресса. Вибрация, особенно локальная, может вызывать патологии опорно-двигательного аппарата, включая вибрационную болезнь, характеризующуюся нарушениями периферического кровообращения и нейросенсорными расстройствами.  
Химические агенты, присутствующие в производственной среде, представляют серьёзную угрозу для физиологического состояния работников. Воздействие токсичных газов, паров, аэрозолей и пыли может приводить к острым и хроническим интоксикациям, поражениям дыхательной системы, кожных покровов и внутренних органов. Особую опасность представляют канцерогенные вещества, способные инициировать злокачественные новообразования. Биологические факторы, такие как патогенные микроорганизмы, аллергены и биологические токсины, также способствуют развитию профессиональных заболеваний, включая инфекционные поражения, аллергические реакции и иммунодефицитные состояния.  
Психофизиологические риски связаны с высокой умственной и эмоциональной нагрузкой, монотонностью труда, ненормированным рабочим графиком и дефицитом времени для восстановления. Хронический стресс, обусловленный этими факторами, может провоцировать развитие сердечно-сосудистых заболеваний, неврозов и депрессивных расстройств. Эргономические нарушения, такие как неудобная рабочая поза, недостаточная освещённость и нерациональная организация рабочего пространства, способствуют возникновению мышечно-скелетных нарушений, зрительного утомления и общего переутомления.  
Профилактика физиологических рисков в производственной среде требует комплексного подхода, включающего гигиеническое нормирование, внедрение современных технологий, снижающих вредное воздействие, использование средств индивидуальной защиты, а также регулярный мониторинг состояния здоровья работников. Важную роль играет обучение персонала правилам безопасности и формирование культуры охраны труда, что способствует минимизации негативных последствий для физиологического состояния организма. Таким образом, снижение уровня физиологических рисков является ключевым условием обеспечения безопасности и сохранения здоровья работников в условиях современного производства.</w:t>
      </w:r>
    </w:p>
    <w:p>
      <w:pPr>
        <w:pStyle w:val="Heading1"/>
        <w:pageBreakBefore/>
        <w:spacing w:line="360" w:before="0" w:after="0"/>
        <w:jc w:val="center"/>
      </w:pPr>
      <w:r>
        <w:t xml:space="preserve">ВЛИЯНИЕ ЭКОЛОГИЧЕСКИХ ФАКТОРОВ НА ФИЗИОЛОГИЧЕСКУЮ БЕЗОПАСНОСТЬ</w:t>
      </w:r>
    </w:p>
    <w:p>
      <w:pPr>
        <w:spacing w:line="360" w:before="0" w:after="0"/>
        <w:ind w:firstLine="720"/>
        <w:jc w:val="both"/>
      </w:pPr>
      <w:r>
        <w:t xml:space="preserve">представляет собой комплексную проблему, требующую детального рассмотрения в контексте взаимодействия организма человека с окружающей средой. Современные исследования демонстрируют, что антропогенные и природные факторы оказывают значительное воздействие на физиологические процессы, что может приводить к нарушению гомеостаза, развитию патологических состояний и снижению адаптационного потенциала.  
Одним из ключевых аспектов данной проблемы является загрязнение атмосферного воздуха. Токсичные вещества, такие как тяжёлые металлы, диоксиды серы и азота, а также мелкодисперсные частицы PM2.5 и PM10, проникая в дыхательные пути, вызывают системные нарушения. Доказано, что длительное воздействие этих соединений коррелирует с увеличением риска развития респираторных заболеваний, сердечно-сосудистых патологий и нейродегенеративных процессов. Особую опасность представляют полициклические ароматические углеводороды (ПАУ), обладающие мутагенными и канцерогенными свойствами.  
Не менее значимым фактором является качество питьевой воды. Наличие в воде солей тяжёлых металлов, пестицидов и промышленных отходов приводит к кумулятивному эффекту, нарушая функции почек, печени и эндокринной системы. Например, хроническая интоксикация кадмием ассоциирована с развитием остеопороза и почечной недостаточности, тогда как избыток фтора провоцирует флюороз и поражение центральной нервной системы.  
Радиационное загрязнение окружающей среды также оказывает выраженное влияние на физиологическую безопасность. Ионизирующее излучение, даже в низких дозах, способно индуцировать окислительный стресс, повреждать ДНК и угнетать иммунную систему. Особую актуальность приобретает проблема радона в жилых помещениях, который признан второй по значимости причиной развития рака лёгких после курения.  
Климатические изменения, обусловленные глобальным потеплением, вносят дополнительный вклад в нарушение физиологического баланса. Учащение экстремальных температурных явлений приводит к увеличению случаев тепловых ударов, дегидратации и обострению хронических заболеваний. Одновременно расширение ареалов переносчиков инфекционных болезней (комаров, клещей) способствует росту заболеваемости малярией, лихорадкой денге и клещевым энцефалитом.  
Шумовое загрязнение урбанизированных территорий является ещё одним критическим фактором. Постоянное воздействие звукового давления выше 85 дБ вызывает не только нарушения слуха, но и провоцирует хронический стресс, что ведёт к дисфункции симпато-адреналовой системы и повышению риска гипертонической болезни.  
Таким образом, экологические факторы оказывают многокомпонентное воздействие на физиологическую безопасность, требуя разработки комплексных мер по минимизации их негативного влияния. Необходимы дальнейшие исследования для уточнения механизмов адаптации и разработки эффективных стратегий защиты здоровья населения в условиях изменяющейся среды.</w:t>
      </w:r>
    </w:p>
    <w:p>
      <w:pPr>
        <w:pStyle w:val="Heading1"/>
        <w:pageBreakBefore/>
        <w:spacing w:line="360" w:before="0" w:after="0"/>
        <w:jc w:val="center"/>
      </w:pPr>
      <w:r>
        <w:t xml:space="preserve">ФИЗИОЛОГИЧЕСКИЕ АСПЕКТЫ БЕЗОПАСНОСТИ В МЕДИЦИНЕ И ЗДРАВООХРАНЕНИИ</w:t>
      </w:r>
    </w:p>
    <w:p>
      <w:pPr>
        <w:spacing w:line="360" w:before="0" w:after="0"/>
        <w:ind w:firstLine="720"/>
        <w:jc w:val="both"/>
      </w:pPr>
      <w:r>
        <w:t xml:space="preserve">представляют собой комплексный вопрос, требующий детального рассмотрения с точки зрения взаимодействия организма человека с внешними и внутренними факторами. В первую очередь, необходимо учитывать влияние медицинских вмешательств на гомеостаз, так как любое отклонение от физиологической нормы может привести к развитию патологических состояний. Например, применение фармакологических препаратов, даже в терапевтических дозах, способно вызывать нежелательные реакции, обусловленные индивидуальными особенностями метаболизма пациента. Это подчеркивает важность персонализированного подхода в медицине, основанного на данных генетического тестирования и фармакокинетического мониторинга.  
Особое внимание следует уделить безопасности медицинских процедур, включая хирургические вмешательства и диагностические манипуляции. Физиологический стресс, возникающий в ходе операций, может привести к нарушению функций сердечно-сосудистой, дыхательной и нервной систем. Для минимизации рисков необходимо строгое соблюдение протоколов анестезиологического обеспечения, а также мониторинг жизненно важных показателей в режиме реального времени. Кроме того, использование инвазивных методов диагностики, таких как катетеризация или биопсия, сопряжено с риском инфекционных осложнений, что требует соблюдения асептики и антисептики на всех этапах проведения процедур.  
Важным аспектом физиологической безопасности является защита медицинского персонала от профессиональных вредностей. Работа в условиях повышенной нагрузки, контакт с биологическими жидкостями и химическими веществами, а также воздействие ионизирующего излучения создают угрозу для здоровья сотрудников. Разработка и внедрение средств индивидуальной защиты, оптимизация режимов труда и отдыха, а также регулярные медицинские осмотры являются неотъемлемыми мерами профилактики профессиональных заболеваний.  
Отдельного рассмотрения заслуживает проблема безопасности пациентов при использовании медицинского оборудования. Технические неисправности или ошибки в эксплуатации аппаратуры могут привести к серьезным последствиям, включая электрические травмы, термические повреждения или механические осложнения. В связи с этим обязательным требованием является сертификация оборудования, регулярное техническое обслуживание и обучение персонала правилам работы с устройствами.  
Физиологические риски также связаны с применением новых медицинских технологий, таких как генная терапия, клеточная трансплантология и наномедицина. Несмотря на их высокий терапевтический потенциал, отсутствие долгосрочных исследований может привести к непредсказуемым последствиям для организма. Например, геномные редактирование с использованием CRISPR-Cas9 несет риск off-target эффектов, способных вызвать мутации в нецелевых участках ДНК. Таким образом, внедрение инновационных методов требует тщательной оценки соотношения пользы и риска, а также разработки строгих биоэтических стандартов.  
В заключение, обеспечение физиологической безопасности в медицине и здравоохранении является многогранной задачей, требующей интеграции знаний из различных областей науки. Совершенствование методов диагностики, лечения и профилактики должно сопровождаться постоянным контролем за их воздействием на организм человека. Только комплексный подход, основанный на доказательной медицине и принципах биобезопасности, позволит минимизировать риски и повысить качество медицинской помощи.</w:t>
      </w:r>
    </w:p>
    <w:p>
      <w:pPr>
        <w:pStyle w:val="Heading1"/>
        <w:pageBreakBefore/>
        <w:spacing w:line="360" w:before="0" w:after="0"/>
        <w:jc w:val="center"/>
      </w:pPr>
      <w:r>
        <w:t xml:space="preserve">ПСИХОЛОГИЧЕСКИЕ И КОГНИТИВНЫЕ ФАКТОРЫ ФИЗИОЛОГИЧЕСКОЙ БЕЗОПАСНОСТИ</w:t>
      </w:r>
    </w:p>
    <w:p>
      <w:pPr>
        <w:spacing w:line="360" w:before="0" w:after="0"/>
        <w:ind w:firstLine="720"/>
        <w:jc w:val="both"/>
      </w:pPr>
      <w:r>
        <w:t xml:space="preserve">Психологические и когнитивные факторы играют ключевую роль в обеспечении физиологической безопасности, поскольку они определяют восприятие риска, способность к адаптации и принятие решений в условиях потенциальной угрозы. Одним из наиболее значимых аспектов является стресс, который, будучи естественной реакцией на внешние раздражители, при длительном воздействии может привести к дисфункциям вегетативной нервной системы, нарушениям гормонального баланса и снижению иммунной защиты. Хронический стресс ассоциирован с развитием сердечно-сосудистых заболеваний, желудочно-кишечных расстройств и нейродегенеративных процессов, что подчеркивает его роль как фактора, угрожающего физиологическому гомеостазу.  
Когнитивные процессы, такие как внимание, память и исполнительные функции, также оказывают непосредственное влияние на физиологическую безопасность. Дефицит внимания, например, повышает вероятность травматизма в производственной среде, тогда как нарушения рабочей памяти могут затруднять своевременное распознавание опасных ситуаций. Исследования демонстрируют, что лица с высоким уровнем когнитивного контроля демонстрируют более эффективные стратегии избегания рисков, что подтверждает взаимосвязь между когнитивными ресурсами и физиологическим благополучием.  
Особого внимания заслуживает роль эмоциональной регуляции. Неспособность управлять негативными эмоциями, такими как тревога или гнев, может провоцировать гиперреактивность симпатической нервной системы, сопровождающуюся повышением артериального давления и частоты сердечных сокращений. Длительная активация этих механизмов увеличивает риск развития гипертонической болезни и других патологий. В то же время, эффективные стратегии эмоциональной регуляции, включая когнитивную переоценку, способствуют снижению психофизиологического напряжения и минимизации негативных последствий для организма.  
Перцептивные искажения, такие как недооценка риска или склонность к избыточной самоуверенности, также представляют угрозу физиологической безопасности. Феномен "оптимистического предубеждения" приводит к игнорированию потенциальных опасностей, что особенно характерно для ситуаций, требующих соблюдения мер предосторожности (например, при управлении транспортными средствами или работе с hazardous materials). Коррекция подобных когнитивных искажений возможна через образовательные программы и тренинги, направленные на формирование адекватной оценки рисков.  
Нейробиологические исследования указывают на участие префронтальной коры и лимбической системы в процессах, связанных с обеспечением безопасности. Дисфункции в этих областях, вызванные, например, хроническим недосыпанием или интоксикациями, снижают способность к прогнозированию последствий и принятию обоснованных решений. Таким образом, поддержание когнитивного и эмоционального здоровья является неотъемлемым условием сохранения физиологической устойчивости.  
В заключение, психологические и когнитивные факторы выступают как модуляторы физиологической безопасности, влияя на адаптационные резервы организма и поведенческие паттерны. Интеграция психопрофилактических методов в системы управления рисками позволяет минимизировать негативное воздействие этих факторов и способствует формированию устойчивой физиологической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подчеркнуть, что проблема физиологической безопасности представляет собой комплексную научную и практическую задачу, требующую междисциплинарного подхода. Современные исследования демонстрируют, что физиологические риски, обусловленные техногенными, экологическими и социальными факторами, оказывают значительное влияние на здоровье человека, снижая качество жизни и увеличивая нагрузку на системы здравоохранения. Особую актуальность приобретают вопросы адаптации организма к стрессовым условиям, включая воздействие загрязнённой среды, электромагнитного излучения, психоэмоциональных перегрузок и других антропогенных факторов.  
Анализ существующих данных позволяет утверждать, что ключевым направлением в обеспечении физиологической безопасности является разработка превентивных мер, направленных на минимизацию негативных воздействий. Это включает совершенствование нормативно-правовой базы, внедрение современных технологий мониторинга физиологических показателей, а также популяризацию здорового образа жизни. Важную роль играет фундаментальная наука, поскольку углублённое изучение механизмов адаптации и дезадаптации организма способствует созданию эффективных методов коррекции и профилактики.  
Перспективы дальнейших исследований связаны с интеграцией достижений биологии, медицины, экологии и инженерии, что позволит разработать более точные критерии оценки физиологических рисков и адаптивных возможностей человека. Особое внимание должно уделяться индивидуальным особенностям организма, что особенно актуально в условиях возрастающей персонализации медицины. Таким образом, решение проблем физиологической безопасности требует не только научно-обоснованных подходов, но и системного взаимодействия между государственными структурами, научными учреждениями и общественными организациями. Только комплексный подход обеспечит устойчивое развитие общества и сохранение здоровья населения в условиях динамично изменяющейся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Физиологическая безопасность в условиях современного производства. 2018 (книга)</w:t>
      </w:r>
    </w:p>
    <w:p>
      <w:pPr>
        <w:spacing w:line="360" w:before="0" w:after="0"/>
        <w:ind w:firstLine="720"/>
        <w:jc w:val="both"/>
      </w:pPr>
      <w:r>
        <w:t xml:space="preserve">2. Петрова В.М.. Влияние электромагнитных полей на физиологию человека. 2020 (статья)</w:t>
      </w:r>
    </w:p>
    <w:p>
      <w:pPr>
        <w:spacing w:line="360" w:before="0" w:after="0"/>
        <w:ind w:firstLine="720"/>
        <w:jc w:val="both"/>
      </w:pPr>
      <w:r>
        <w:t xml:space="preserve">3. Сидоров К.Л.. Гигиена труда и физиологические риски. 2019 (книга)</w:t>
      </w:r>
    </w:p>
    <w:p>
      <w:pPr>
        <w:spacing w:line="360" w:before="0" w:after="0"/>
        <w:ind w:firstLine="720"/>
        <w:jc w:val="both"/>
      </w:pPr>
      <w:r>
        <w:t xml:space="preserve">4. Кузнецова Е.Н.. Проблемы безопасности пищевых добавок. 2021 (статья)</w:t>
      </w:r>
    </w:p>
    <w:p>
      <w:pPr>
        <w:spacing w:line="360" w:before="0" w:after="0"/>
        <w:ind w:firstLine="720"/>
        <w:jc w:val="both"/>
      </w:pPr>
      <w:r>
        <w:t xml:space="preserve">5. WHO. Guidelines on Physiological Safety in Work Environments. 2017 (интернет-ресурс)</w:t>
      </w:r>
    </w:p>
    <w:p>
      <w:pPr>
        <w:spacing w:line="360" w:before="0" w:after="0"/>
        <w:ind w:firstLine="720"/>
        <w:jc w:val="both"/>
      </w:pPr>
      <w:r>
        <w:t xml:space="preserve">6. Громов Д.С.. Физиологические аспекты радиационной безопасности. 2016 (книга)</w:t>
      </w:r>
    </w:p>
    <w:p>
      <w:pPr>
        <w:spacing w:line="360" w:before="0" w:after="0"/>
        <w:ind w:firstLine="720"/>
        <w:jc w:val="both"/>
      </w:pPr>
      <w:r>
        <w:t xml:space="preserve">7. Lee, S.H.. Neurophysiological Risks of Prolonged Screen Time. 2022 (статья)</w:t>
      </w:r>
    </w:p>
    <w:p>
      <w:pPr>
        <w:spacing w:line="360" w:before="0" w:after="0"/>
        <w:ind w:firstLine="720"/>
        <w:jc w:val="both"/>
      </w:pPr>
      <w:r>
        <w:t xml:space="preserve">8. Министерство здравоохранения РФ. Стандарты физиологической безопасности на производстве. 2020 (интернет-ресурс)</w:t>
      </w:r>
    </w:p>
    <w:p>
      <w:pPr>
        <w:spacing w:line="360" w:before="0" w:after="0"/>
        <w:ind w:firstLine="720"/>
        <w:jc w:val="both"/>
      </w:pPr>
      <w:r>
        <w:t xml:space="preserve">9. Smith, J.R.. Environmental Toxins and Human Physiology. 2015 (книга)</w:t>
      </w:r>
    </w:p>
    <w:p>
      <w:pPr>
        <w:spacing w:line="360" w:before="0" w:after="0"/>
        <w:ind w:firstLine="720"/>
        <w:jc w:val="both"/>
      </w:pPr>
      <w:r>
        <w:t xml:space="preserve">10. Васильева О.П.. Профилактика профессиональных заболеваний: физиологический подход.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2025-06-30T10:34:36.205Z</dcterms:created>
  <dcterms:modified xsi:type="dcterms:W3CDTF">2025-06-30T10:34:36.205Z</dcterms:modified>
</cp:coreProperties>
</file>

<file path=docProps/custom.xml><?xml version="1.0" encoding="utf-8"?>
<Properties xmlns="http://schemas.openxmlformats.org/officeDocument/2006/custom-properties" xmlns:vt="http://schemas.openxmlformats.org/officeDocument/2006/docPropsVTypes"/>
</file>