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физиологической астрономии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астрофизики и звездной астрономии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Физиологическая астрономия представляет собой междисциплинарную область исследований, объединяющую принципы астрономии, биологии и медицины для изучения влияния космических факторов на живые организмы, включая человека. Актуальность данной темы обусловлена стремительным развитием космических технологий и увеличением продолжительности миссий за пределами Земли, что требует глубокого понимания адаптационных механизмов биологических систем в условиях микрогравитации, радиации и других экстремальных факторов космической среды. Несмотря на значительные достижения в области космической медицины, многие аспекты физиологического воздействия космоса остаются недостаточно изученными, что создаёт серьёзные риски для долгосрочных экспедиций, таких как полёты на Марс или создание лунных баз.  
Одной из ключевых проблем физиологической астрономии является исследование влияния невесомости на опорно-двигательный аппарат, сердечно-сосудистую систему и нейровегетативную регуляцию. Длительное пребывание в условиях микрогравитации приводит к атрофии мышц, деминерализации костей и нарушению гемодинамики, что требует разработки эффективных контрмер, включая искусственную гравитацию и фармакологические методы. Не менее важным аспектом является изучение воздействия космической радиации, способной вызывать повреждения ДНК, онкологические заболевания и нарушения когнитивных функций. Современные средства радиационной защиты пока не обеспечивают полной безопасности для астронавтов, что делает данную проблему критически значимой для дальнейшего освоения космоса.  
Кроме того, физиологическая астрономия сталкивается с проблемой психологической адаптации человека в условиях изоляции и ограниченного пространства, что может привести к развитию стрессовых расстройств и снижению работоспособности. Комплексный подход к решению этих вопросов требует интеграции данных экспериментальных исследований на МКС, моделирования экстремальных условий в наземных лабораториях и разработки новых технологий жизнеобеспечения. Таким образом, дальнейшее развитие физиологической астрономии является необходимым условием для обеспечения безопасности и эффективности будущих космических миссий, а также для расширения границ человеческого присутствия за пределами Земли.</w:t>
      </w:r>
    </w:p>
    <w:p>
      <w:pPr>
        <w:pStyle w:val="Heading1"/>
        <w:pageBreakBefore/>
        <w:spacing w:line="360" w:before="0" w:after="0"/>
        <w:jc w:val="center"/>
      </w:pPr>
      <w:r>
        <w:t xml:space="preserve">ФИЗИОЛОГИЧЕСКИЕ ОГРАНИЧЕНИЯ ЧЕЛОВЕКА В УСЛОВИЯХ КОСМОСА</w:t>
      </w:r>
    </w:p>
    <w:p>
      <w:pPr>
        <w:spacing w:line="360" w:before="0" w:after="0"/>
        <w:ind w:firstLine="720"/>
        <w:jc w:val="both"/>
      </w:pPr>
      <w:r>
        <w:t xml:space="preserve">представляют собой комплекс факторов, обусловленных несоответствием между адаптационными возможностями организма и экстремальными условиями внеземной среды. Основные проблемы связаны с воздействием микрогравитации, космической радиации, изоляции, а также изменением циркадных ритмов. В условиях невесомости происходит перераспределение жидкостей организма, приводящее к отеку верхней части тела, снижению объема плазмы крови и нарушению работы вестибулярного аппарата. Длительное пребывание в микрогравитации вызывает атрофию скелетных мышц и деминерализацию костной ткани, что увеличивает риск переломов и снижает физическую выносливость.  
Космическая радиация, включая галактические космические лучи и солнечные частицы, представляет значительную угрозу для здоровья астронавтов. Ионизирующее излучение повреждает клеточные структуры, увеличивая риск онкологических заболеваний, катаракты и нейродегенеративных процессов. Несмотря на экранирование космических аппаратов, полная защита от радиации остается технически нереализуемой задачей. Дополнительным фактором риска является кумулятивный эффект радиационного воздействия при длительных миссиях, таких как полеты к Марсу.  
Психологические и социальные аспекты изоляции также оказывают существенное влияние на работоспособность экипажа. Ограниченное пространство, отсутствие естественной смены дня и ночи, а также монотонность среды способствуют развитию стресса, нарушений сна и когнитивных расстройств. Дезориентация во времени усугубляется отсутствием привычных земных циклов, что приводит к дисбалансу выработки мелатонина и кортизола.  
Физиологические адаптации к условиям космоса требуют разработки комплексных мер, включающих искусственную гравитацию, фармакологическую поддержку и специализированные тренировки. Однако даже при использовании современных технологий полная компенсация негативных эффектов остается недостижимой. Таким образом, дальнейшие исследования в области физиологической астрономии должны быть направлены на минимизацию рисков для здоровья человека при освоении дальнего космоса.</w:t>
      </w:r>
    </w:p>
    <w:p>
      <w:pPr>
        <w:pStyle w:val="Heading1"/>
        <w:pageBreakBefore/>
        <w:spacing w:line="360" w:before="0" w:after="0"/>
        <w:jc w:val="center"/>
      </w:pPr>
      <w:r>
        <w:t xml:space="preserve">ВЛИЯНИЕ КОСМИЧЕСКОЙ РАДИАЦИИ НА ОРГАНИЗМ</w:t>
      </w:r>
    </w:p>
    <w:p>
      <w:pPr>
        <w:spacing w:line="360" w:before="0" w:after="0"/>
        <w:ind w:firstLine="720"/>
        <w:jc w:val="both"/>
      </w:pPr>
      <w:r>
        <w:t xml:space="preserve">Космическая радиация представляет собой один из ключевых факторов, оказывающих негативное воздействие на организм человека в условиях длительного пребывания в космическом пространстве. Основными источниками космической радиации являются галактические космические лучи (ГКЛ), солнечные частицы высоких энергий (СВЧ) и вторичное излучение, возникающее при взаимодействии первичных частиц с материалом космического аппарата или биологическими тканями. ГКЛ состоят преимущественно из протонов (около 90%) и ядер гелия (альфа-частицы), а также тяжёлых ионов с высокой энергией, способных проникать через защитные экраны и вызывать значительные повреждения на клеточном уровне.  
Биологическое воздействие космической радиации обусловлено её высокой ионизирующей способностью, приводящей к прямому повреждению ДНК, липидов мембран и белковых структур. Особую опасность представляют тяжёлые заряженные частицы (ТЗЧ), которые, в отличие от фотонного излучения, создают плотные треки ионизации, вызывая кластерные повреждения ДНК, сложные для репарации. Экспериментальные данные свидетельствуют о том, что воздействие ТЗЧ приводит к увеличению частоты хромосомных аберраций, мутагенезу и апоптозу клеток, что может способствовать развитию онкологических заболеваний, катаракты и нейродегенеративных процессов.  
Дополнительным фактором риска является кумулятивный эффект радиационного воздействия при длительных миссиях, таких как межпланетные перелёты. Расчёты показывают, что за время экспедиции на Марс астронавты могут получить дозу радиации, превышающую предельно допустимые нормы, установленные для профессиональных работников атомной промышленности. При этом существующие системы радиационной защиты, основанные на пассивном экранировании, не обеспечивают достаточной эффективности из-за вторичного излучения, возникающего при взаимодействии частиц с материалом экрана.  
Важным аспектом является также влияние космической радиации на центральную нервную систему. Исследования на животных моделях демонстрируют, что облучение ТЗЧ вызывает нарушения когнитивных функций, включая снижение памяти и способности к обучению, что связано с повреждением гиппокампа и коры головного мозга. Эти изменения могут иметь долгосрочные последствия, усложняя выполнение профессиональных задач в условиях космического полёта.  
Таким образом, космическая радиация остаётся серьёзным барьером для освоения дальнего космоса. Для минимизации её воздействия требуются разработка новых материалов для радиационной защиты, фармакологических радиопротекторов, а также совершенствование методов прогнозирования солнечных вспышек и оптимизации маршрутов космических миссий. Дальнейшие исследования в области радиобиологии и радиационной генетики необходимы для обеспечения безопасности человека в условиях длительного пребывания за пределами магнитосферы Земли.</w:t>
      </w:r>
    </w:p>
    <w:p>
      <w:pPr>
        <w:pStyle w:val="Heading1"/>
        <w:pageBreakBefore/>
        <w:spacing w:line="360" w:before="0" w:after="0"/>
        <w:jc w:val="center"/>
      </w:pPr>
      <w:r>
        <w:t xml:space="preserve">ПРОБЛЕМЫ ДЛИТЕЛЬНОГО ПРЕБЫВАНИЯ В НЕВЕСОМОСТИ</w:t>
      </w:r>
    </w:p>
    <w:p>
      <w:pPr>
        <w:spacing w:line="360" w:before="0" w:after="0"/>
        <w:ind w:firstLine="720"/>
        <w:jc w:val="both"/>
      </w:pPr>
      <w:r>
        <w:t xml:space="preserve">Длительное пребывание в условиях невесомости представляет собой одну из наиболее значимых проблем физиологической астрономии, оказывая комплексное воздействие на организм человека. Основные физиологические изменения связаны с перераспределением жидкостей, атрофией мышечной ткани, деминерализацией костей, нарушениями в работе сердечно-сосудистой системы, а также адаптацией сенсорных и вестибулярных механизмов. В условиях микрогравитации гидростатическое давление снижается, что приводит к перемещению жидкости в верхнюю часть тела, вызывая отёчность лица, застойные явления в лёгких и повышение внутричерепного давления. Данные процессы могут провоцировать зрительные нарушения, такие как космическая нейроокулярный синдром, характеризующийся отёком диска зрительного нерва и изменением рефракции.  
Сердечно-сосудистая система подвергается дезадаптации из-за уменьшения объёма циркулирующей крови и снижения ортостатической устойчивости. Уменьшение нагрузки на миокард ведёт к его атрофии, что создаёт риски при возвращении к условиям земной гравитации. Одновременно наблюдается снижение эритропоэза, приводящее к "космической анемии". Опорно-двигательный аппарат испытывает значительные изменения: потеря костной массы достигает 1–2% в месяц, преимущественно в несущих отделах скелета, что повышает риск переломов и развития остеопороза. Мышечная атрофия, особенно в антигравитационных мышцах, усугубляется снижением синтеза белков и увеличением катаболизма.  
Неврологические и вестибулярные расстройства включают дезориентацию, пространственную иллюзию и нарушение координации движений, что затрудняет выполнение точных операций в космосе. Сенсорный конфликт между зрительной и вестибулярной системами провоцирует космическую болезнь движения, симптомы которой могут сохраняться в течение нескольких суток. Длительное воздействие невесомости также влияет на иммунную систему, снижая активность лимфоцитов и увеличивая восприимчивость к инфекциям.  
Психологические аспекты длительного пребывания в изоляции и замкнутом пространстве усугубляют физиологические стрессоры, приводя к нарушениям сна, повышенной утомляемости и снижению когнитивных функций. Современные исследования направлены на разработку контрмер, включающих искусственную гравитацию, фармакологические методы, интенсивные физические тренировки и оптимизацию рациона питания. Однако полная компенсация негативных эффектов невесомости остаётся нерешённой задачей, требующей дальнейших междисциплинарных исследований.</w:t>
      </w:r>
    </w:p>
    <w:p>
      <w:pPr>
        <w:pStyle w:val="Heading1"/>
        <w:pageBreakBefore/>
        <w:spacing w:line="360" w:before="0" w:after="0"/>
        <w:jc w:val="center"/>
      </w:pPr>
      <w:r>
        <w:t xml:space="preserve">МЕТОДЫ АДАПТАЦИИ К ЭКСТРЕМАЛЬНЫМ УСЛОВИЯМ КОСМИЧЕСКИХ ПОЛЕТОВ</w:t>
      </w:r>
    </w:p>
    <w:p>
      <w:pPr>
        <w:spacing w:line="360" w:before="0" w:after="0"/>
        <w:ind w:firstLine="720"/>
        <w:jc w:val="both"/>
      </w:pPr>
      <w:r>
        <w:t xml:space="preserve">В условиях космических полетов организм человека подвергается воздействию ряда экстремальных факторов, включая микрогравитацию, радиационное облучение, изоляцию и ограниченность пространства. Физиологическая адаптация к таким условиям требует комплексного подхода, сочетающего медицинские, биологические и инженерные решения. Одним из ключевых направлений исследований является разработка методов компенсации негативных эффектов микрогравитации. Длительное пребывание в невесомости приводит к атрофии скелетных мышц, деминерализации костной ткани и нарушению работы сердечно-сосудистой системы. Для минимизации этих последствий применяются регулярные физические нагрузки с использованием специализированных тренажеров, таких как беговые дорожки с системой принудительной нагрузки и устройства для сопротивления.  
Важным аспектом адаптации является поддержание гомеостаза в условиях космической радиации. Повышенный уровень ионизирующего излучения в космосе увеличивает риск повреждения ДНК, что может привести к развитию онкологических заболеваний и лучевой болезни. Для защиты экипажа используются многослойные экраны на основе полимерных материалов и воды, а также фармакологические препараты-радиопротекторы. Перспективным направлением считается генетическая модификация клеток для повышения их устойчивости к радиации, однако этические и медицинские ограничения пока не позволяют широко внедрять подобные технологии.  
Психологическая адаптация также играет критическую роль в успешности длительных миссий. Изоляция, монотонность и стрессовые ситуации могут привести к депрессии, когнитивным нарушениям и конфликтам в экипаже. Для предотвращения этих проблем применяются методы виртуальной реальности, позволяющие имитировать земные условия, а также системы психологической поддержки, включающие регулярные сеансы связи с семьями и специалистами. Кроме того, разрабатываются алгоритмы искусственного интеллекта для мониторинга психоэмоционального состояния космонавтов и своевременного вмешательства в случае отклонений.  
Особое внимание уделяется вопросам питания и метаболизма в условиях космоса. Недостаток гравитации влияет на усвоение питательных веществ, что требует разработки специализированных рационов, обогащенных витаминами, минералами и биологически активными добавками. Использование гидропонных систем для выращивания свежих овощей и водорослей на борту космических станций позволяет частично решить проблему дефицита микронутриентов.  
Таким образом, адаптация к экстремальным условиям космических полетов требует мультидисциплинарного подхода, включающего физиологические, технологические и психологические методы. Дальнейшие исследования в этой области будут способствовать увеличению продолжительности миссий и снижению рисков для здоровья космонавтов, что особенно актуально в контексте планируемых межпланетных экспедиций.</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проблем физиологической астрономии позволяет констатировать, что данное направление остаётся одной из наиболее сложных и малоизученных областей на стыке биологии, медицины и астрономии. Несмотря на значительные успехи в исследовании влияния космической среды на организм человека, ключевые вопросы, связанные с долгосрочной адаптацией к условиям микрогравитации, радиационным нагрузкам и изоляции, требуют дальнейшего углублённого изучения. Особую актуальность приобретают исследования нейрофизиологических изменений, включая нарушения вестибулярного аппарата, когнитивные дисфункции и психоэмоциональные расстройства, возникающие в ходе длительных космических миссий.  
Важным аспектом остаётся разработка эффективных мер противодействия негативным физиологическим эффектам, таких как искусственная гравитация, фармакологическая коррекция и совершенствование систем жизнеобеспечения. При этом необходимо учитывать индивидуальные адаптационные резервы организма, что требует персонализированного подхода в космической медицине.  
Перспективы физиологической астрономиии связаны с междисциплинарными исследованиями, включая эксперименты в условиях наземных аналогов космических полётов, а также с расширением международного сотрудничества в этой области. Дальнейшее изучение физиологических механизмов адаптации к экстремальным условиям космоса не только способствует обеспечению безопасности будущих межпланетных экспедиций, но и открывает новые горизонты в понимании пределов человеческого организма. Таким образом, физиологическая астрономия остаётся критически важной научной дисциплиной, от прогресса которой зависит успех освоения дальнего космоса.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Чижевский, А.Л.. Земное эхо солнечных бурь. 1976 (книга)</w:t>
      </w:r>
    </w:p>
    <w:p>
      <w:pPr>
        <w:spacing w:line="360" w:before="0" w:after="0"/>
        <w:ind w:firstLine="720"/>
        <w:jc w:val="both"/>
      </w:pPr>
      <w:r>
        <w:t xml:space="preserve">2. Бреус, Т.К., Рапопорт, С.И.. Магнитные бури: медико-биологические и геофизические аспекты. 2003 (книга)</w:t>
      </w:r>
    </w:p>
    <w:p>
      <w:pPr>
        <w:spacing w:line="360" w:before="0" w:after="0"/>
        <w:ind w:firstLine="720"/>
        <w:jc w:val="both"/>
      </w:pPr>
      <w:r>
        <w:t xml:space="preserve">3. Дубров, А.П.. Геомагнитное поле и жизнь. 1974 (книга)</w:t>
      </w:r>
    </w:p>
    <w:p>
      <w:pPr>
        <w:spacing w:line="360" w:before="0" w:after="0"/>
        <w:ind w:firstLine="720"/>
        <w:jc w:val="both"/>
      </w:pPr>
      <w:r>
        <w:t xml:space="preserve">4. Palmer, S.J., Rycroft, M.J., Cermack, M.. Solar and geomagnetic activity, extremely low frequency magnetic and electric fields and human health at the Earth’s surface. 2006 (статья)</w:t>
      </w:r>
    </w:p>
    <w:p>
      <w:pPr>
        <w:spacing w:line="360" w:before="0" w:after="0"/>
        <w:ind w:firstLine="720"/>
        <w:jc w:val="both"/>
      </w:pPr>
      <w:r>
        <w:t xml:space="preserve">5. Белинский, В.А.. Астрономия и физиология: исторические аспекты взаимодействия. 1989 (статья)</w:t>
      </w:r>
    </w:p>
    <w:p>
      <w:pPr>
        <w:spacing w:line="360" w:before="0" w:after="0"/>
        <w:ind w:firstLine="720"/>
        <w:jc w:val="both"/>
      </w:pPr>
      <w:r>
        <w:t xml:space="preserve">6. Зенченко, Т.А., Кокурина, Е.В.. Влияние космической погоды на функциональное состояние человека. 2015 (статья)</w:t>
      </w:r>
    </w:p>
    <w:p>
      <w:pPr>
        <w:spacing w:line="360" w:before="0" w:after="0"/>
        <w:ind w:firstLine="720"/>
        <w:jc w:val="both"/>
      </w:pPr>
      <w:r>
        <w:t xml:space="preserve">7. NASA Space Weather. Effects of Space Weather on Human Health. 2021 (интернет-ресурс)</w:t>
      </w:r>
    </w:p>
    <w:p>
      <w:pPr>
        <w:spacing w:line="360" w:before="0" w:after="0"/>
        <w:ind w:firstLine="720"/>
        <w:jc w:val="both"/>
      </w:pPr>
      <w:r>
        <w:t xml:space="preserve">8. Владимирский, Б.М., Темурьянц, Н.А.. Космическая погода и наша жизнь. 2004 (книга)</w:t>
      </w:r>
    </w:p>
    <w:p>
      <w:pPr>
        <w:spacing w:line="360" w:before="0" w:after="0"/>
        <w:ind w:firstLine="720"/>
        <w:jc w:val="both"/>
      </w:pPr>
      <w:r>
        <w:t xml:space="preserve">9. Pittman, U.J.. Geomagnetic field effects on biological systems. 1988 (статья)</w:t>
      </w:r>
    </w:p>
    <w:p>
      <w:pPr>
        <w:spacing w:line="360" w:before="0" w:after="0"/>
        <w:ind w:firstLine="720"/>
        <w:jc w:val="both"/>
      </w:pPr>
      <w:r>
        <w:t xml:space="preserve">10. Мизун, Ю.Г., Мизун, П.Г.. Космос и здоровье. 1984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2025-06-30T11:05:24.870Z</dcterms:created>
  <dcterms:modified xsi:type="dcterms:W3CDTF">2025-06-30T11:05:24.870Z</dcterms:modified>
</cp:coreProperties>
</file>

<file path=docProps/custom.xml><?xml version="1.0" encoding="utf-8"?>
<Properties xmlns="http://schemas.openxmlformats.org/officeDocument/2006/custom-properties" xmlns:vt="http://schemas.openxmlformats.org/officeDocument/2006/docPropsVTypes"/>
</file>