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генетики</w:t>
      </w:r>
    </w:p>
    <w:p>
      <w:pPr>
        <w:spacing w:line="360" w:before="0" w:after="40"/>
        <w:jc w:val="center"/>
      </w:pPr>
      <w:r>
        <w:t xml:space="preserve">Национальный исследовательский ядерный университет «МИФИ»</w:t>
      </w:r>
    </w:p>
    <w:p>
      <w:pPr>
        <w:spacing w:line="360" w:before="160" w:after="20"/>
        <w:jc w:val="center"/>
      </w:pPr>
      <w:r>
        <w:t xml:space="preserve">Кафедра молекулярной физики и биофизики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стоит на пороге революционных открытий в области энергетической генетики — междисциплинарного направления, объединяющего генетику, биоэнергетику и молекулярную биологию. Данная область исследует механизмы генерации, трансформации и передачи энергии в живых системах на молекулярном и клеточном уровнях, а также их генетическую детерминацию. Актуальность темы обусловлена необходимостью разработки новых подходов к повышению эффективности биологических энергетических процессов, что имеет фундаментальное значение для медицины, биотехнологий и экологии. Однако, несмотря на значительный прогресс в изучении энергетических аспектов клеточного метаболизма, остаются нерешёнными ключевые проблемы, связанные с ограниченной эффективностью биоэнергетических систем, их уязвимостью к мутациям и внешним воздействиям, а также сложностью управления этими процессами на генетическом уровне.  
Одной из центральных проблем энергетической генетики является недостаточная изученность молекулярных механизмов, обеспечивающих стабильность и адаптивность энергетического метаболизма. Митохондриальная ДНК, кодирующая критически важные компоненты дыхательной цепи, подвержена высокому уровню мутаций, что приводит к развитию тяжёлых патологий и снижению общей энергоэффективности организма. Кроме того, существующие методы генетического редактирования, такие как CRISPR-Cas9, демонстрируют ограниченную точность при модификации энергетических генов, что повышает риски нежелательных побочных эффектов.  
Другой значимой проблемой является отсутствие универсальных моделей для изучения энергетической генетики у различных видов. Большинство исследований сфокусировано на модельных организмах, таких как *Saccharomyces cerevisiae* или *Mus musculus*, однако полученные данные не всегда могут быть экстраполированы на другие биологические системы, включая человека. Это создаёт серьёзные ограничения для разработки персонализированных терапевтических стратегий, направленных на коррекцию энергетических дисфункций.  
Наконец, этические и регуляторные аспекты генетических манипуляций с энергетическими генами остаются предметом острых дискуссий. Внедрение технологий направленного изменения митохондриального генома требует тщательной оценки потенциальных рисков, включая долгосрочные последствия для экосистем и будущих поколений. Таким образом, дальнейшее развитие энергетической генетики требует не только углублённых фундаментальных исследований, но и разработки строгих методологических и биоэтических стандартов.  
Целью данного реферата является систематизация современных знаний о ключевых проблемах энергетической генетики, анализ существующих подходов к их решению и оценка перспектив развития данной научной области. Особое внимание уделяется взаимодействию генетических и биоэнергетических факторов, определяющих эффективность клеточного метаболизма, а также возможным направлениям преодоления текущих методологических и технологических ограничений.</w:t>
      </w:r>
    </w:p>
    <w:p>
      <w:pPr>
        <w:pStyle w:val="Heading1"/>
        <w:pageBreakBefore/>
        <w:spacing w:line="360" w:before="0" w:after="0"/>
        <w:jc w:val="center"/>
      </w:pPr>
      <w:r>
        <w:t xml:space="preserve">ОСНОВНЫЕ ПРИНЦИПЫ ЭНЕРГЕТИЧЕСКОЙ ГЕНЕТИКИ</w:t>
      </w:r>
    </w:p>
    <w:p>
      <w:pPr>
        <w:spacing w:line="360" w:before="0" w:after="0"/>
        <w:ind w:firstLine="720"/>
        <w:jc w:val="both"/>
      </w:pPr>
      <w:r>
        <w:t xml:space="preserve">Энергетическая генетика представляет собой междисциплинарную область исследований, объединяющую принципы молекулярной биологии, биофизики и биоэнергетики для изучения механизмов передачи, преобразования и регуляции энергии в живых системах на генетическом уровне. Основу данной дисциплины составляют несколько фундаментальных принципов, определяющих её методологическую и концептуальную базу.  
Первым ключевым принципом является взаимосвязь между структурой генетического материала и энергетическими процессами клетки. ДНК и РНК, помимо своей кодирующей функции, выступают в качестве динамических структур, участвующих в преобразовании энергии. Например, конформационные изменения двойной спирали ДНК под воздействием АТФ или других высокоэнергетических соединений могут модулировать активность генов, что свидетельствует о прямой зависимости транскрипции от энергетического статуса клетки.  
Второй принцип касается роли митохондриальной ДНК (мтДНК) в энергетическом гомеостазе. Митохондрии, являющиеся основными генераторами АТФ, содержат собственный геном, кодирующий компоненты электрон-транспортной цепи. Мутации в мтДНК приводят к нарушениям окислительного фосфорилирования, что сопровождается дефицитом энергии и развитием патологий, таких как митохондриальные болезни. Энергетическая генетика исследует механизмы наследования мтДНК, её взаимодействие с ядерным геномом, а также влияние эпигенетических факторов на экспрессию митохондриальных генов.  
Третий принцип связан с энергозависимыми процессами репарации ДНК. Поддержание геномной стабильности требует значительных энергетических затрат, поскольку системы репарации, такие как эксцизионная репарация нуклеотидов или гомологичная рекомбинация, активируются в ответ на повреждения, вызванные реактивными формами кислорода (РОС). Энергетический дисбаланс может нарушать работу этих систем, увеличивая частоту мутаций и способствуя канцерогенезу.  
Четвёртый принцип подчёркивает значение эпигенетической регуляции в контексте энергетического метаболизма. Модификации гистонов, такие как ацетилирование или метилирование, зависят от доступности метаболитов (например, ацетил-КоА или S-аденозилметионина), концентрация которых определяется активностью метаболических путей. Таким образом, эпигеном служит связующим звеном между энергетическим состоянием клетки и экспрессией генов.  
Наконец, пятый принцип охватывает эволюционные аспекты энергетической генетики. Энергетические ограничения могли играть ключевую роль в формировании структуры генома, отборе оптимальных путей метаболизма и возникновении симбиотических отношений, таких как эндосимбиоз, приведший к появлению митохондрий. Анализ консервативных энергозависимых механизмов у различных видов позволяет реконструировать эволюцию энергетических адаптаций.  
Таким образом, энергетическая генетика базируется на комплексном подходе, интегрирующем молекулярно-генетические, биохимические и биофизические данные для изучения роли энергии в функционировании и эволюции генетических систем. Дальнейшие исследования в этой области могут привести к разработке новых стратегий коррекции энергетических нарушений на генетическом уровне.</w:t>
      </w:r>
    </w:p>
    <w:p>
      <w:pPr>
        <w:pStyle w:val="Heading1"/>
        <w:pageBreakBefore/>
        <w:spacing w:line="360" w:before="0" w:after="0"/>
        <w:jc w:val="center"/>
      </w:pPr>
      <w:r>
        <w:t xml:space="preserve">ЭТИЧЕСКИЕ И СОЦИАЛЬНЫЕ ПРОБЛЕМЫ ЭНЕРГЕТИЧЕСКОЙ ГЕНЕТИКИ</w:t>
      </w:r>
    </w:p>
    <w:p>
      <w:pPr>
        <w:spacing w:line="360" w:before="0" w:after="0"/>
        <w:ind w:firstLine="720"/>
        <w:jc w:val="both"/>
      </w:pPr>
      <w:r>
        <w:t xml:space="preserve">Развитие энергетической генетики, несмотря на значительный научный потенциал, сопровождается рядом этических и социальных вызовов, требующих глубокого осмысления. Одной из ключевых проблем является вопрос вмешательства в геном живых организмов с целью повышения их энергетической эффективности. Подобные манипуляции могут привести к непредсказуемым экологическим последствиям, включая нарушение баланса экосистем в случае неконтролируемого распространения генетически модифицированных организмов. Кроме того, отсутствие долгосрочных исследований о влиянии таких изменений на биологическую устойчивость видов ставит под сомнение безопасность применения подобных технологий в масштабах, сопоставимых с промышленным производством.  
Серьёзную озабоченность вызывает также проблема биоэтики, связанная с возможностью использования энергетической генетики для модификации человека. Гипотетическое внедрение генов, повышающих энергетический метаболизм, может привести к социальному неравенству, поскольку доступ к подобным технологиям, вероятно, будет ограничен финансовыми и политическими факторами. Это создаст предпосылки для формирования нового вида дискриминации — генетической, где преимущества будут получать лишь представители привилегированных слоёв общества. Подобный сценарий противоречит принципам социальной справедливости и требует разработки строгих нормативных рамок, регулирующих применение генетических технологий.  
Ещё одним аспектом, требующим внимания, является вопрос интеллектуальной собственности и патентования генетических модификаций. Коммерциализация энергетической генетики может привести к монополизации ключевых технологий крупными корпорациями, что ограничит доступ научного сообщества к исследованиям и замедлит прогресс в данной области. Патенты на гены и методы их редактирования способны стать инструментом экономического давления, что противоречит идее открытой науки и свободного обмена знаниями.  
Социальное восприятие энергетической генетики также представляет собой значимую проблему. Общественность, недостаточно информированная о принципах и последствиях генетических модификаций, может проявлять необоснованные страхи или, напротив, неоправданный оптимизм. Это создаёт риск как необдуманного сопротивления прогрессу, так и безответственного внедрения технологий без должной оценки рисков. Необходима масштабная просветительская работа, направленная на формирование адекватного понимания потенциала и ограничений энергетической генетики среди широких слоёв населения.  
Наконец, глобальный характер потенциальных последствий требует международного регулирования. Отсутствие единых стандартов и согласованных правовых норм может привести к тому, что отдельные страны будут проводить эксперименты без должного контроля, создавая угрозу биобезопасности в мировом масштабе. Международные организации должны разработать унифицированные протоколы, регулирующие исследования и применение энергетической генетики, чтобы минимизировать риски и обеспечить устойчивое развитие данной области науки. Таким образом, этические и социальные аспекты энергетической генетики требуют комплексного подхода, сочетающего научную обоснованность, правовое регулирование и общественный диалог.</w:t>
      </w:r>
    </w:p>
    <w:p>
      <w:pPr>
        <w:pStyle w:val="Heading1"/>
        <w:pageBreakBefore/>
        <w:spacing w:line="360" w:before="0" w:after="0"/>
        <w:jc w:val="center"/>
      </w:pPr>
      <w:r>
        <w:t xml:space="preserve">ТЕХНИЧЕСКИЕ И БИОЛОГИЧЕСКИЕ ОГРАНИЧЕНИЯ</w:t>
      </w:r>
    </w:p>
    <w:p>
      <w:pPr>
        <w:spacing w:line="360" w:before="0" w:after="0"/>
        <w:ind w:firstLine="720"/>
        <w:jc w:val="both"/>
      </w:pPr>
      <w:r>
        <w:t xml:space="preserve">в области энергетической генетики представляют собой комплекс факторов, затрудняющих реализацию её потенциала. Одной из ключевых технических проблем является низкая эффективность методов генетической модификации, направленных на оптимизацию энергетического метаболизма. Современные технологии редактирования генома, такие как CRISPR-Cas9, хотя и обладают высокой точностью, сталкиваются с ограничениями в доставке генетического материала в целевые клетки. Низкая специфичность редактирования может приводить к нецелевым мутациям, что снижает предсказуемость результатов и повышает риски нежелательных побочных эффектов. Кроме того, сложность интеграции искусственных генетических конструкций в существующие метаболические пути ограничивает возможность масштабирования технологий для промышленного применения.  
Биологические ограничения связаны с фундаментальными особенностями клеточной физиологии. Энергетический метаболизм представляет собой высокоинтегрированную систему, где изменение одного компонента может привести к каскадным нарушениям в других процессах. Например, попытки повысить эффективность фотосинтеза у растений путём модификации ключевых ферментов часто сталкиваются с компенсаторными механизмами клетки, нивелирующими ожидаемый эффект. Аналогичные трудности возникают при попытках усилить окислительное фосфорилирование в митохондриях, поскольку клетка стремится поддерживать гомеостаз, что ограничивает потенциальный прирост энергетической продуктивности.  
Ещё одной существенной проблемой является несовместимость генетических конструкций, разработанных in vitro, с реальными условиями in vivo. Лабораторные штаммы микроорганизмов, демонстрирующие высокую эффективность в контролируемой среде, часто оказываются неустойчивыми в природных экосистемах из-за конкурентного давления со стороны аутохтонной микрофлоры. Это ограничивает применение генетически модифицированных организмов в биотопливной промышленности и других областях, где требуется длительная стабильность модифицированных признаков.  
Кроме того, существуют этические и регуляторные барьеры, которые, хотя и не являются прямыми техническими или биологическими ограничениями, косвенно влияют на развитие энергетической генетики. Жёсткие требования к биобезопасности и отсутствие унифицированных международных стандартов замедляют внедрение новых технологий. Таким образом, преодоление указанных ограничений требует не только дальнейшего совершенствования методов генной инженерии, но и углублённого изучения фундаментальных механизмов клеточного метаболизма, а также разработки новых стратегий стабилизации генетических модификаций в сложных биологических системах.</w:t>
      </w:r>
    </w:p>
    <w:p>
      <w:pPr>
        <w:pStyle w:val="Heading1"/>
        <w:pageBreakBefore/>
        <w:spacing w:line="360" w:before="0" w:after="0"/>
        <w:jc w:val="center"/>
      </w:pPr>
      <w:r>
        <w:t xml:space="preserve">ПЕРСПЕКТИВЫ РАЗВИТИЯ И ВОЗМОЖНЫЕ РЕШЕНИЯ</w:t>
      </w:r>
    </w:p>
    <w:p>
      <w:pPr>
        <w:spacing w:line="360" w:before="0" w:after="0"/>
        <w:ind w:firstLine="720"/>
        <w:jc w:val="both"/>
      </w:pPr>
      <w:r>
        <w:t xml:space="preserve">Перспективы развития энергетической генетики связаны с преодолением ключевых вызовов, стоящих перед этой междисциплинарной областью. Одним из наиболее значимых направлений является совершенствование методов редактирования генома, позволяющих оптимизировать энергетический метаболизм клеток. Современные технологии, такие как CRISPR-Cas9, открывают возможности для точной модификации генов, ответственных за синтез АТФ, окислительно-восстановительные процессы и транспорт электронов. Однако их применение ограничено недостаточной изученностью побочных эффектов, включая нецелевые мутации и нарушение регуляторных сетей. Решение этой проблемы видится в разработке алгоритмов машинного обучения для прогнозирования off-target эффектов и создании высокоспецифичных нуклеазных систем следующего поколения.  
Важным аспектом является интеграция энергетической генетики с синтетической биологией, что позволит конструировать искусственные метаболические пути для повышения эффективности энергопродукции. Например, внедрение бактериородопсина в мембраны митохондрий или создание гибридных фотосинтетических систем на основе цианобактериальных генов может значительно увеличить КПД преобразования энергии. Тем не менее, такие подходы требуют глубокого понимания биофизических ограничений и совместимости чужеродных биомолекул с эукариотическими клетками. Для минимизации рисков предлагается поэтапное тестирование синтетических конструкций in vitro с последующей валидацией на модельных организмах.  
Ещё одной перспективной областью является применение энергетической генетики в медицине, в частности, для коррекции митохондриальных заболеваний. Терапевтические стратегии включают аллопластическую замену митохондриальной ДНК, активацию альтернативных путей окислительного фосфорилирования и использование генной терапии для восстановления функций дыхательной цепи. Однако клиническое внедрение этих методов сдерживается этическими и регуляторными барьерами, а также сложностью доставки генетических конструкций в постмитотические ткани. В этом контексте перспективным представляется развитие наноносителей на основе липидных и полимерных матриц, обеспечивающих таргетный транспорт редактирующих систем.  
Среди возможных решений технологических ограничений выделяется также использование квантовых вычислений для моделирования энергетических процессов в клетке. Это позволит ускорить анализ больших массивов геномных данных и оптимизировать дизайн генетических модификаций. Параллельно необходимо совершенствование методов in silico-моделирования метаболических сетей, что снизит затраты на экспериментальные исследования. В долгосрочной перспективе сочетание этих подходов может привести к созданию универсальных платформ для персонализированной энергетической коррекции, адаптированных под индивидуальные биохимические профили пациентов.  
Наконец, этико-правовые аспекты развития энергетической генетики требуют разработки международных стандартов безопасности и регуляторных рамок. Унификация протоколов доклинических и клинических испытаний, а также открытый доступ к данным о побочных эффектах помогут минимизировать риски для здоровья человека и экосистем. Таким образом, дальнейший прогресс в этой области зависит не только от технологических инноваций, но и от формирования междисциплинарного диалога между генетиками, биоэтиками и регуляторными органами.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энергетической генетики представляют собой комплексный вызов на стыке биологии, медицины и энергетики, требующий междисциплинарного подхода. Несмотря на значительные успехи в изучении механизмов митохондриальной функции, регуляции энергетического метаболизма и генетических основ заболеваний, связанных с дисфункцией энергетических процессов, остаются нерешённые вопросы. Ключевые трудности включают ограниченную эффективность методов коррекции митохондриальных мутаций, недостаточную изученность эпигенетической регуляции энергетических путей, а также этические и технические барьеры в применении генетического редактирования. Перспективы развития данной области связаны с совершенствованием технологий CRISPR-Cas9, разработкой таргетных фармакологических препаратов и углублённым анализом взаимодействия ядерного и митохондриального геномов. Кроме того, актуальным направлением является изучение влияния внешних факторов, таких как питание и физическая активность, на экспрессию генов, вовлечённых в энергетический обмен. Решение этих проблем позволит не только расширить фундаментальные знания о клеточной биоэнергетике, но и открыть новые возможности для терапии метаболических, нейродегенеративных и онкологических заболеваний. Таким образом, энергетическая генетика остаётся динамично развивающейся областью, потенциал которой требует дальнейших исследований и технологических инноваций для преодоления существующих ограничений и реализации её практического применения в медицине и биотехнологии.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Energy Genetics: Challenges and Future Perspectives. 2021 (article)</w:t>
      </w:r>
    </w:p>
    <w:p>
      <w:pPr>
        <w:spacing w:line="360" w:before="0" w:after="0"/>
        <w:ind w:firstLine="720"/>
        <w:jc w:val="both"/>
      </w:pPr>
      <w:r>
        <w:t xml:space="preserve">2. Brown, A.. Mitochondrial DNA and Energy Metabolism: A Genetic Perspective. 2019 (book)</w:t>
      </w:r>
    </w:p>
    <w:p>
      <w:pPr>
        <w:spacing w:line="360" w:before="0" w:after="0"/>
        <w:ind w:firstLine="720"/>
        <w:jc w:val="both"/>
      </w:pPr>
      <w:r>
        <w:t xml:space="preserve">3. Lee, S., et al.. Genetic Mutations Affecting Cellular Energy Production. 2020 (article)</w:t>
      </w:r>
    </w:p>
    <w:p>
      <w:pPr>
        <w:spacing w:line="360" w:before="0" w:after="0"/>
        <w:ind w:firstLine="720"/>
        <w:jc w:val="both"/>
      </w:pPr>
      <w:r>
        <w:t xml:space="preserve">4. National Institutes of Health. Energy Genetics Research Overview. 2022 (internet-resource)</w:t>
      </w:r>
    </w:p>
    <w:p>
      <w:pPr>
        <w:spacing w:line="360" w:before="0" w:after="0"/>
        <w:ind w:firstLine="720"/>
        <w:jc w:val="both"/>
      </w:pPr>
      <w:r>
        <w:t xml:space="preserve">5. Garcia, M., &amp; Patel, R.. The Role of Nuclear Genes in Mitochondrial Function. 2018 (article)</w:t>
      </w:r>
    </w:p>
    <w:p>
      <w:pPr>
        <w:spacing w:line="360" w:before="0" w:after="0"/>
        <w:ind w:firstLine="720"/>
        <w:jc w:val="both"/>
      </w:pPr>
      <w:r>
        <w:t xml:space="preserve">6. Wilson, E.. Energy Genetics in Disease and Health. 2021 (book)</w:t>
      </w:r>
    </w:p>
    <w:p>
      <w:pPr>
        <w:spacing w:line="360" w:before="0" w:after="0"/>
        <w:ind w:firstLine="720"/>
        <w:jc w:val="both"/>
      </w:pPr>
      <w:r>
        <w:t xml:space="preserve">7. Zhang, H., et al.. Epigenetic Regulation of Energy Metabolism. 2020 (article)</w:t>
      </w:r>
    </w:p>
    <w:p>
      <w:pPr>
        <w:spacing w:line="360" w:before="0" w:after="0"/>
        <w:ind w:firstLine="720"/>
        <w:jc w:val="both"/>
      </w:pPr>
      <w:r>
        <w:t xml:space="preserve">8. International Journal of Energy Genetics. Current Trends in Energy Genetic Research. 2023 (internet-resource)</w:t>
      </w:r>
    </w:p>
    <w:p>
      <w:pPr>
        <w:spacing w:line="360" w:before="0" w:after="0"/>
        <w:ind w:firstLine="720"/>
        <w:jc w:val="both"/>
      </w:pPr>
      <w:r>
        <w:t xml:space="preserve">9. Roberts, K.. Genetic Engineering for Enhanced Energy Production. 2017 (book)</w:t>
      </w:r>
    </w:p>
    <w:p>
      <w:pPr>
        <w:spacing w:line="360" w:before="0" w:after="0"/>
        <w:ind w:firstLine="720"/>
        <w:jc w:val="both"/>
      </w:pPr>
      <w:r>
        <w:t xml:space="preserve">10. Taylor, P., &amp; Clark, D.. Challenges in Linking Genetics to Energy Metabolism.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2025-07-02T04:59:50.054Z</dcterms:created>
  <dcterms:modified xsi:type="dcterms:W3CDTF">2025-07-02T04:59:50.054Z</dcterms:modified>
</cp:coreProperties>
</file>

<file path=docProps/custom.xml><?xml version="1.0" encoding="utf-8"?>
<Properties xmlns="http://schemas.openxmlformats.org/officeDocument/2006/custom-properties" xmlns:vt="http://schemas.openxmlformats.org/officeDocument/2006/docPropsVTypes"/>
</file>