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энергетической астрономии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астрофизики и звездной астрономии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астрономия сталкивается с рядом фундаментальных проблем, связанных с изучением энергетических процессов во Вселенной. Энергетическая астрономия, как междисциплинарное направление, исследует механизмы генерации, трансформации и переноса энергии в астрофизических объектах, включая звёзды, активные ядра галактик, квазары, гамма-всплески и другие экстремальные космические явления. Несмотря на значительные успехи в наблюдательной и теоретической астрофизике, остаются нерешёнными вопросы, касающиеся природы высокоэнергетического излучения, механизмов ускорения частиц до релятивистских скоростей, а также роли тёмной материи и тёмной энергии в крупномасштабных энергетических процессах.  
Одной из ключевых проблем является недостаточная чувствительность современных инструментов для детектирования высокоэнергетических частиц и излучений, что ограничивает возможности проверки теоретических моделей. Например, происхождение космических лучей сверхвысоких энергий (КЛСВЭ) до сих пор остаётся загадкой, несмотря на существование нескольких гипотез, включая ускорение в остатках сверхновых или активных ядрах галактик. Кроме того, интерпретация данных, полученных от гамма-телескопов и нейтринных обсерваторий, требует разработки более точных методов анализа, учитывающих как квантовые эффекты, так и релятивистскую динамику.  
Ещё одной важной задачей является моделирование энергетических процессов в условиях, недостижимых в земных лабораториях, таких как аккреция вещества на чёрные дыры или магнитосферы нейтронных звёзд. Современные вычислительные методы, включая методы Монте-Карло и гидродинамическое моделирование, сталкиваются с ограничениями из-за сложности учёта многомасштабных физических процессов. В связи с этим развитие численных алгоритмов и повышение вычислительных мощностей становятся критически важными для прогресса в данной области.  
Таким образом, проблемы энергетической астрономии требуют комплексного подхода, объединяющего наблюдательные, теоретические и вычислительные методы. Решение этих задач не только углубит понимание физики высоких энергий во Вселенной, но и может привести к открытию новых классов астрофизических объектов и явлений. Данный реферат посвящён анализу ключевых проблем энергетической астрономии, их теоретическим и наблюдательным аспектам, а также перспективам развития этого направления в контексте современных технологий и методологий.</w:t>
      </w:r>
    </w:p>
    <w:p>
      <w:pPr>
        <w:pStyle w:val="Heading1"/>
        <w:pageBreakBefore/>
        <w:spacing w:line="360" w:before="0" w:after="0"/>
        <w:jc w:val="center"/>
      </w:pPr>
      <w:r>
        <w:t xml:space="preserve">ТЕОРЕТИЧЕСКИЕ ОСНОВЫ ЭНЕРГЕТИЧЕСКОЙ АСТРОНОМИИ</w:t>
      </w:r>
    </w:p>
    <w:p>
      <w:pPr>
        <w:spacing w:line="360" w:before="0" w:after="0"/>
        <w:ind w:firstLine="720"/>
        <w:jc w:val="both"/>
      </w:pPr>
      <w:r>
        <w:t xml:space="preserve">Энергетическая астрономия представляет собой междисциплинарную область исследований, объединяющую астрофизику, космологию и физику высоких энергий с целью изучения энергетических процессов во Вселенной. Теоретической основой данной дисциплины служат фундаментальные законы физики, включая термодинамику, электродинамику, квантовую механику и общую теорию относительности. Ключевым объектом исследования являются механизмы генерации, трансформации и диссипации энергии в астрофизических системах различного масштаба — от компактных объектов до крупномасштабных структур.  
Важнейшим аспектом теоретического аппарата энергетической астрономии является анализ энергетических балансов в космических объектах. В рамках данного подхода рассматриваются уравнения переноса энергии, учитывающие как излучательные, так и необратимые процессы. Например, в случае активных галактических ядер доминирующую роль играет аккреция вещества на сверхмассивные черные дыры, сопровождаемая выделением гравитационной энергии в форме электромагнитного излучения и релятивистских струй. Теоретические модели таких процессов опираются на решения уравнений гидродинамики и магнитогидродинамики в условиях сильных гравитационных полей.  
Особое место в теоретических основах энергетической астрономии занимает изучение высокоэнергетических явлений, таких как гамма-всплески, вспышки сверхновых и процессы в магнитосферах нейтронных звезд. Для их описания привлекаются релятивистская кинетическая теория и квантовая электродинамика в сильных полях. Анализ спектров излучения этих объектов позволяет определить параметры ускорения частиц до ультравысоких энергий, что является одной из центральных проблем современной астрофизики.  
Космологические аспекты энергетической астрономии включают исследование эволюции энергетического содержания Вселенной. Согласно современным представлениям, доминирующий вклад в энергетический бюджет вносят темная энергия и темная материя, природа которых остается нераскрытой. Теоретические модели, такие как ΛCDM-космология, предсказывают динамику изменения плотности энергии в расширяющейся Вселенной, однако требуют дальнейшего уточнения в рамках квантовой гравитации.  
Таким образом, теоретические основы энергетической астрономи формируются на стыке фундаментальных физических теорий и астрономических наблюдений. Развитие математического аппарата, включая численное моделирование и методы обработки больших данных, позволяет уточнять существующие модели и прогнозировать новые классы энергетических явлений во Вселенной.</w:t>
      </w:r>
    </w:p>
    <w:p>
      <w:pPr>
        <w:pStyle w:val="Heading1"/>
        <w:pageBreakBefore/>
        <w:spacing w:line="360" w:before="0" w:after="0"/>
        <w:jc w:val="center"/>
      </w:pPr>
      <w:r>
        <w:t xml:space="preserve">МЕТОДЫ НАБЛЮДЕНИЯ И АНАЛИЗА КОСМИЧЕСКИХ ИСТОЧНИКОВ ЭНЕРГИИ</w:t>
      </w:r>
    </w:p>
    <w:p>
      <w:pPr>
        <w:spacing w:line="360" w:before="0" w:after="0"/>
        <w:ind w:firstLine="720"/>
        <w:jc w:val="both"/>
      </w:pPr>
      <w:r>
        <w:t xml:space="preserve">Современная энергетическая астрономия базируется на комплексном применении методов наблюдения и анализа космических источников энергии, охватывающих широкий спектр электромагнитного излучения. Ключевым аспектом является регистрация фотонов различных энергий, от радиоволн до гамма-излучения, что позволяет изучать физические процессы в экстремальных условиях. Радиоастрономические наблюдения, осуществляемые с помощью интерферометров, таких как ALMA или VLA, обеспечивают высокое угловое разрешение при исследовании областей звездообразования и активных галактических ядер. Инфракрасные телескопы, включая JWST, фиксируют тепловое излучение пылевых облаков и протопланетных дисков, недоступное для оптических инструментов.  
Оптические и ультрафиолетовые наблюдения, проводимые обсерваториями типа Hubble, позволяют анализировать спектральные линии элементов, что даёт информацию о химическом составе и кинематике источников. Рентгеновские обсерватории, такие как Chandra и XMM-Newton, регистрируют высокоэнергетическое излучение аккреционных дисков чёрных дыр и нейтронных звёзд, где температура достигает миллионов кельвинов. Гамма-телескопы (Fermi, HESS) детектируют фотоны с энергиями свыше 100 МэВ, что критически важно для изучения процессов в релятивистских джетах и при вспышках сверхновых.  
Современные методы анализа включают спектроскопию, фотометрию и поляриметрию, дополненные численным моделированием. Спектральный анализ позволяет определить температуру, плотность и ионизационное состояние вещества, а временная фотометрия выявляет переменность источников, связанную с аккрецией или магнитными полями. Поляриметрические измерения, например, с помощью IXPE, дают информацию о геометрии магнитных полей в пульсарах и джетах. Важную роль играют мультиволновые наблюдения, синхронизированные по времени, которые обеспечивают более полное понимание физических механизмов.  
Одним из перспективных направлений является нейтринная астрономия, развиваемая установками IceCube и KM3NeT. Нейтрино, как частицы, слабо взаимодействующие с веществом, позволяют исследовать процессы в ядрах активных галактий и при слиянии нейтронных звёзд. Аналогично, гравитационно-волновые детекторы (LIGO, Virgo) открыли новый канал наблюдений, дополняющий электромагнитные методы.  
Однако остаются проблемы, связанные с ограниченной чувствительностью инструментов, фоновым излучением и необходимостью обработки больших массивов данных. Развитие алгоритмов машинного обучения и создание новых обсерваторий (например, CTA в гамма-диапазоне) направлено на преодоление этих трудностей. Таким образом, совершенствование методов наблюдения и анализа остаётся ключевым фактором прогресса в энергетической астрономии.</w:t>
      </w:r>
    </w:p>
    <w:p>
      <w:pPr>
        <w:pStyle w:val="Heading1"/>
        <w:pageBreakBefore/>
        <w:spacing w:line="360" w:before="0" w:after="0"/>
        <w:jc w:val="center"/>
      </w:pPr>
      <w:r>
        <w:t xml:space="preserve">ТЕХНИЧЕСКИЕ И ТЕХНОЛОГИЧЕСКИЕ ОГРАНИЧЕНИЯ В ЭНЕРГЕТИЧЕСКОЙ АСТРОНОМИИ</w:t>
      </w:r>
    </w:p>
    <w:p>
      <w:pPr>
        <w:spacing w:line="360" w:before="0" w:after="0"/>
        <w:ind w:firstLine="720"/>
        <w:jc w:val="both"/>
      </w:pPr>
      <w:r>
        <w:t xml:space="preserve">представляют собой комплекс вызовов, связанных с разработкой, созданием и эксплуатацией инструментов и методов, необходимых для изучения энергетических процессов во Вселенной. Одной из ключевых проблем является ограниченная чувствительность современных детекторов высокоэнергетического излучения, таких как гамма-телескопы и рентгеновские обсерватории. Несмотря на значительный прогресс в области детекторных технологий, существующие инструменты не всегда способны регистрировать слабые сигналы от удалённых астрофизических объектов, что затрудняет исследование механизмов генерации энергии в экстремальных условиях, например, в окрестностях чёрных дыр или нейтронных звёзд.  
Другой существенной трудностью является недостаточное пространственное разрешение телескопов, работающих в высокоэнергетическом диапазоне. В отличие от оптических инструментов, гамма- и рентгеновские телескопы сталкиваются с принципиальными физическими ограничениями, связанными с дифракцией и поглощением излучения в атмосфере Земли. Это приводит к тому, что точность локализации источников остаётся сравнительно низкой, что осложняет идентификацию объектов и их корреляцию с данными других диапазонов электромагнитного спектра.  
Кроме того, значительным препятствием остаётся ограниченная пропускная способность систем передачи и обработки данных. Современные обсерватории, такие как Fermi LAT или Chandra, генерируют огромные массивы информации, требующие сложной обработки и хранения. Несмотря на развитие вычислительных технологий, анализ этих данных часто требует значительных временных и ресурсных затрат, что замедляет получение научных результатов.  
Важным аспектом является также ограниченный срок службы космических аппаратов, используемых в энергетической астрономии. Экстремальные условия космического пространства, включая радиационное воздействие и термические перепады, приводят к деградации оборудования, что сокращает время его эффективной работы. Это особенно критично для миссий, направленных на изучение долговременных изменений в энергетических процессах, таких как вспышки гамма-излучения или активность квазаров.  
Наконец, остаются нерешёнными вопросы, связанные с калибровкой и взаимной верификацией данных от различных инструментов. Различия в методологиях наблюдений и обработки сигналов могут приводить к неоднозначности интерпретации результатов, что требует разработки унифицированных стандартов и протоколов. Таким образом, преодоление технических и технологических ограничений в энергетической астрономии требует дальнейшего развития детекторных технологий, совершенствования методов обработки данных и увеличения ресурсов для поддержки долгосрочных космических миссий.</w:t>
      </w:r>
    </w:p>
    <w:p>
      <w:pPr>
        <w:pStyle w:val="Heading1"/>
        <w:pageBreakBefore/>
        <w:spacing w:line="360" w:before="0" w:after="0"/>
        <w:jc w:val="center"/>
      </w:pPr>
      <w:r>
        <w:t xml:space="preserve">ПЕРСПЕКТИВЫ РАЗВИТИЯ И ВОЗМОЖНЫЕ РЕШЕНИЯ ПРОБЛЕМ</w:t>
      </w:r>
    </w:p>
    <w:p>
      <w:pPr>
        <w:spacing w:line="360" w:before="0" w:after="0"/>
        <w:ind w:firstLine="720"/>
        <w:jc w:val="both"/>
      </w:pPr>
      <w:r>
        <w:t xml:space="preserve">Перспективы развития энергетической астрономии связаны с преодолением существующих технологических и методологических ограничений, а также с поиском инновационных решений, способных обеспечить устойчивый прогресс в изучении космических источников энергии. Одним из ключевых направлений является совершенствование инструментальной базы, включая создание более чувствительных детекторов и телескопов, работающих в широком диапазоне электромагнитного спектра. Современные проекты, такие как космические обсерватории следующего поколения, ориентированы на повышение точности измерений и расширение возможностей наблюдения за высокоэнергетическими процессами в галактиках и активных ядрах.  
Важным аспектом является развитие методов компьютерного моделирования, позволяющих анализировать сложные физические процессы в экстремальных условиях, характерных для нейтронных звезд, черных дыр и квазаров. Использование суперкомпьютерных технологий и алгоритмов машинного обучения открывает новые перспективы в интерпретации больших массивов астрономических данных, что способствует уточнению теоретических моделей. Например, применение нейросетевых методов для идентификации гамма-всплесков или предсказания вспышечной активности в рентгеновских двойных системах демонстрирует значительный потенциал в снижении уровня неопределенности при анализе наблюдательных данных.  
Еще одним перспективным направлением является разработка новых методов энергозабора из космических источников, таких как сбор энергии солнечного ветра или использование гравитационных эффектов для генерации мощности. Теоретические исследования в области квантовой энергетики и термоядерного синтеза могут привести к созданию принципиально новых технологий, способных преобразовывать энергию космических объектов в доступные для человечества формы. В частности, концепция космических солнечных электростанций, передающих энергию на Землю посредством микроволнового или лазерного излучения, рассматривается как потенциальное решение глобальных энергетических проблем.  
Кроме того, актуальной задачей остается минимизация влияния антропогенных помех на астрономические наблюдения. Развитие спутниковых систем с низким уровнем электромагнитного загрязнения и внедрение защитных технологий для наземных обсерваторий позволят повысить качество данных. Международное сотрудничество в этой сфере, включая согласование стандартов и совместное финансирование проектов, играет критическую роль в обеспечении долгосрочной устойчивости исследований.  
Таким образом, дальнейший прогресс в энергетической астрономии зависит от комплексного подхода, сочетающего технологические инновации, теоретические разработки и международную координацию усилий. Решение существующих проблем потребует не только значительных инвестиций, но и междисциплинарного взаимодействия, включая физику, инженерию и информационные технологии.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энергетической астрономии демонстрирует, что данная область сталкивается с рядом фундаментальных и технологических вызовов, требующих комплексного решения. Одной из ключевых трудностей остаётся ограниченная чувствительность современных детекторов, не позволяющая регистрировать слабые энергетические потоки от удалённых астрофизических объектов. Кроме того, интерпретация данных осложняется влиянием межзвёздной среды, поглощающей и рассеивающей излучение, что искажает спектральные характеристики и затрудняет определение точных параметров источников.  
Важным аспектом является также недостаточная изученность механизмов генерации высокоэнергетического излучения в экстремальных условиях, таких как окрестности чёрных дыр, нейтронных звёзд и активных ядер галактик. Несмотря на значительный прогресс в теоретическом моделировании, многие процессы, включая ускорение частиц до релятивистских энергий, остаются не до конца понятными. Это создаёт пробелы в понимании эволюции Вселенной и роли энергетических процессов в её крупномасштабной структуре.  
Технологические ограничения, связанные с созданием орбитальных обсерваторий и наземных установок, также замедляют развитие энергетической астрономии. Высокая стоимость проектов, необходимость защиты оборудования от космических лучей и разработка новых материалов для детекторов требуют междисциплинарного подхода и международной кооперации.  
Перспективы дальнейших исследований связаны с развитием новых методов наблюдений, включая многочастотный анализ, гравитационно-волновую астрономию и применение машинного обучения для обработки больших данных. Успешное преодоление существующих проблем позволит не только углубить понимание физики высоких энергий, но и открыть новые классы астрофизических объектов, что существенно расширит границы современной науки. Таким образом, энергетическая астрономия остаётся одной из наиболее динамично развивающихся и перспективных областей астрофизики, требующей дальнейших теоретических и экспериментальных исследований.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Longair, Malcolm S.. High Energy Astrophysics. 2011 (book)</w:t>
      </w:r>
    </w:p>
    <w:p>
      <w:pPr>
        <w:spacing w:line="360" w:before="0" w:after="0"/>
        <w:ind w:firstLine="720"/>
        <w:jc w:val="both"/>
      </w:pPr>
      <w:r>
        <w:t xml:space="preserve">2. Petrosian, Vahe. Problems in High-Energy Astrophysics. 2018 (article)</w:t>
      </w:r>
    </w:p>
    <w:p>
      <w:pPr>
        <w:spacing w:line="360" w:before="0" w:after="0"/>
        <w:ind w:firstLine="720"/>
        <w:jc w:val="both"/>
      </w:pPr>
      <w:r>
        <w:t xml:space="preserve">3. NASA High Energy Astrophysics Science Archive Research Center. Challenges in High-Energy Astronomy. 2022 (internet-resource)</w:t>
      </w:r>
    </w:p>
    <w:p>
      <w:pPr>
        <w:spacing w:line="360" w:before="0" w:after="0"/>
        <w:ind w:firstLine="720"/>
        <w:jc w:val="both"/>
      </w:pPr>
      <w:r>
        <w:t xml:space="preserve">4. Aharonian, Felix. Very High Energy Cosmic Gamma Radiation. 2004 (book)</w:t>
      </w:r>
    </w:p>
    <w:p>
      <w:pPr>
        <w:spacing w:line="360" w:before="0" w:after="0"/>
        <w:ind w:firstLine="720"/>
        <w:jc w:val="both"/>
      </w:pPr>
      <w:r>
        <w:t xml:space="preserve">5. Weekes, Trevor C.. TeV Gamma-Ray Astronomy: The Story So Far and the Future. 2003 (article)</w:t>
      </w:r>
    </w:p>
    <w:p>
      <w:pPr>
        <w:spacing w:line="360" w:before="0" w:after="0"/>
        <w:ind w:firstLine="720"/>
        <w:jc w:val="both"/>
      </w:pPr>
      <w:r>
        <w:t xml:space="preserve">6. European Space Agency. Energy Challenges in Space Astronomy. 2021 (internet-resource)</w:t>
      </w:r>
    </w:p>
    <w:p>
      <w:pPr>
        <w:spacing w:line="360" w:before="0" w:after="0"/>
        <w:ind w:firstLine="720"/>
        <w:jc w:val="both"/>
      </w:pPr>
      <w:r>
        <w:t xml:space="preserve">7. Rybicki, George B., Lightman, Alan P.. Radiative Processes in Astrophysics. 2008 (book)</w:t>
      </w:r>
    </w:p>
    <w:p>
      <w:pPr>
        <w:spacing w:line="360" w:before="0" w:after="0"/>
        <w:ind w:firstLine="720"/>
        <w:jc w:val="both"/>
      </w:pPr>
      <w:r>
        <w:t xml:space="preserve">8. Zhang, Bing. The Physics of Gamma-Ray Bursts. 2018 (book)</w:t>
      </w:r>
    </w:p>
    <w:p>
      <w:pPr>
        <w:spacing w:line="360" w:before="0" w:after="0"/>
        <w:ind w:firstLine="720"/>
        <w:jc w:val="both"/>
      </w:pPr>
      <w:r>
        <w:t xml:space="preserve">9. International Astronomical Union. Energy Limitations in Observational Astronomy. 2020 (internet-resource)</w:t>
      </w:r>
    </w:p>
    <w:p>
      <w:pPr>
        <w:spacing w:line="360" w:before="0" w:after="0"/>
        <w:ind w:firstLine="720"/>
        <w:jc w:val="both"/>
      </w:pPr>
      <w:r>
        <w:t xml:space="preserve">10. Hillas, A. M.. The Origin of Ultra-High-Energy Cosmic Rays. 1984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2025-07-02T01:02:19.365Z</dcterms:created>
  <dcterms:modified xsi:type="dcterms:W3CDTF">2025-07-02T01:02:19.365Z</dcterms:modified>
</cp:coreProperties>
</file>

<file path=docProps/custom.xml><?xml version="1.0" encoding="utf-8"?>
<Properties xmlns="http://schemas.openxmlformats.org/officeDocument/2006/custom-properties" xmlns:vt="http://schemas.openxmlformats.org/officeDocument/2006/docPropsVTypes"/>
</file>