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Повседневная жизнь населения Руси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истории России до начала XIX века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Изучение повседневной жизни населения Руси представляет собой важное направление исторических исследований, позволяющее реконструировать социальные, экономические и культурные аспекты быта различных слоёв общества в контексте средневековой эпохи. Повседневность, как комплекс рутинных практик, традиций и взаимодействий, формирует основу для понимания менталитета, ценностных ориентиров и адаптационных механизмов людей прошлого. В рамках данного реферата рассматриваются ключевые элементы повседневной жизни Руси с IX по XV век, включая хозяйственную деятельность, семейные отношения, религиозные обряды, питание, жилищные условия и досуг.  
Актуальность темы обусловлена необходимостью комплексного анализа материальной и духовной культуры Древней Руси, что способствует преодолению стереотипных представлений о средневековом обществе. Современная историческая наука опирается на междисциплинарный подход, привлекая данные археологии, этнографии, письменных источников и смежных дисциплин, что позволяет воссоздать более детализированную картину повседневности. Особое внимание уделяется дифференциации образа жизни различных социальных групп — от княжеской элиты и духовенства до крестьян и ремесленников, что подчёркивает неоднородность средневекового социума.  
Целью работы является систематизация и анализ сведений о повседневных практиках населения Руси, выявление их региональных и хронологических особенностей. В задачи исследования входит характеристика основных сфер жизнедеятельности, оценка влияния природно-географических факторов, а также изучение трансформации бытовых укладов под воздействием политических и религиозных изменений. Хронологические рамки охватывают период от формирования Древнерусского государства до начала централизации вокруг Московского княжества, что позволяет проследить эволюцию повседневных норм в условиях феодальной раздробленности и монгольского нашествия.  
Методологическая база исследования включает сравнительно-исторический, структурно-функциональный и культурно-антропологический подходы, что обеспечивает многоаспектность анализа. Источниковую основу составляют летописи, юридические акты, берестяные грамоты, археологические артефакты, данные нумизматики и фольклорные материалы. Научная новизна работы заключается в синтезе разрозненных данных для создания целостной модели повседневной жизни, учитывающей как общерусские тенденции, так и локальные вариации.  
Проведённое исследование вносит вклад в изучение социальной истории Руси, расширяя представления о механизмах функционирования средневекового общества. Анализ повседневных практик позволяет глубже понять мировоззрение людей эпохи, их адаптацию к внешним вызовам и роль традиций в формировании культурной идентичности. Результаты работы могут быть использованы в дальнейших исследованиях по истории быта, антропологии и культурологии.</w:t>
      </w:r>
    </w:p>
    <w:p>
      <w:pPr>
        <w:pStyle w:val="Heading1"/>
        <w:pageBreakBefore/>
        <w:spacing w:line="360" w:before="0" w:after="0"/>
        <w:jc w:val="center"/>
      </w:pPr>
      <w:r>
        <w:t xml:space="preserve">БЫТ И ЖИЛИЩЕ НАСЕЛЕНИЯ РУСИ</w:t>
      </w:r>
    </w:p>
    <w:p>
      <w:pPr>
        <w:spacing w:line="360" w:before="0" w:after="0"/>
        <w:ind w:firstLine="720"/>
        <w:jc w:val="both"/>
      </w:pPr>
      <w:r>
        <w:t xml:space="preserve">отражали особенности социального уклада, климатических условий и хозяйственной деятельности. Основным типом жилища в Древней Руси являлась изба, представлявшая собой срубное сооружение из брёвен, соединённых в углах методом «в обло» или «в лапу». Конструкция избы была приспособлена к суровому климату: низкие потолки и небольшие окна способствовали сохранению тепла, а двойные двери и сени защищали от сквозняков. Полы в крестьянских избах чаще всего были земляными или деревянными, приподнятыми над уровнем земли для предотвращения сырости. Печь, занимавшая центральное место в интерьере, служила не только для обогрева, но и для приготовления пищи, а также использовалась в качестве спального места для стариков и детей.  
Внутреннее убранство жилища отличалось простотой и функциональностью. Основную мебель составляли лавки, прикреплённые к стенам, и деревянные столы. Спали на полатях — широких нарах, расположенных под потолком, или на печи. Посуда изготавливалась из дерева, глины и металла; богатые семьи могли позволить себе изделия из стекла и привозной керамики. Тканые половики, домотканые одеяла и вышитые полотенца служили не только утилитарным целям, но и выполняли декоративную функцию. Освещение обеспечивалось лучиной, масляными светильниками и свечами, что делало жилище полумрачным в вечернее время.  
Городские дома, в отличие от сельских, нередко были двухэтажными, с нижним хозяйственным ярусом и верхними жилыми помещениями. Зажиточные горожане украшали свои дома резными наличниками, росписью и металлическими деталями. В крупных городах, таких как Киев и Новгород, встречались каменные палаты знати, строившиеся под влиянием византийской архитектуры. Однако даже в городах преобладала деревянная застройка, что обуславливало высокую пожароопасность.  
Хозяйственные постройки включали амбары, хлевы, бани («мыльни») и гумна. Баня играла особую роль в быту, сочетая гигиенические и ритуальные функции. Сельские усадьбы часто окружались частоколом или тыном, защищавшим от диких зверей и непрошеных гостей. В южных регионах Руси распространение получили полуземлянки с глинобитными стенами, тогда как на севере преобладали высокие избы с подклетами для хранения припасов.  
Материальная культура жилища тесно связана с традиционными ремёслами. Резьба по дереву, ткачество, гончарное дело и кузнечное ремесло определяли облик повседневных предметов. Орнаменты на утвари и элементах дома несли символическое значение, отражая языческие и позднее христианские представления. Таким образом, быт и жилище населения Руси представляли собой сложный синтез практических потребностей, природных условий и культурных традиций, формировавших уникальный уклад жизни.</w:t>
      </w:r>
    </w:p>
    <w:p>
      <w:pPr>
        <w:pStyle w:val="Heading1"/>
        <w:pageBreakBefore/>
        <w:spacing w:line="360" w:before="0" w:after="0"/>
        <w:jc w:val="center"/>
      </w:pPr>
      <w:r>
        <w:t xml:space="preserve">ЗАНЯТИЯ И РЕМЕСЛА В ПОВСЕДНЕВНОЙ ЖИЗНИ</w:t>
      </w:r>
    </w:p>
    <w:p>
      <w:pPr>
        <w:spacing w:line="360" w:before="0" w:after="0"/>
        <w:ind w:firstLine="720"/>
        <w:jc w:val="both"/>
      </w:pPr>
      <w:r>
        <w:t xml:space="preserve">Занятия и ремесла составляли основу повседневного быта населения Руси, определяя его экономическую и социальную структуру. Преобладающим видом деятельности являлось земледелие, которое обеспечивало пропитание и формировало аграрный уклад общества. Основными культурами были рожь, пшеница, ячмень, овес, просо, а также технические растения, такие как лен и конопля. Система землепользования варьировалась в зависимости от региона: в лесной зоне преобладала подсечно-огневая система, в лесостепной — перелог, а в южных районах — двуполье и трехполье. Орудия труда оставались примитивными — соха, борона, серп, коса, что ограничивало производительность, но соответствовало экологическим условиям и уровню технологического развития.  
Важное место в хозяйстве занимало животноводство, дополнявшее земледелие. Разводили крупный рогатый скот, лошадей, овец, коз, свиней, а также домашнюю птицу. Скот использовался не только как источник пищи, но и как тягловая сила, поставщик сырья для ремесел (кожи, шерсти, кости). В северных регионах значительную роль играло бортничество — сбор меда диких пчел, который служил важным продуктом питания и экспорта.  
Ремесленное производство на Руси достигло высокого уровня развития, особенно в городах, где существовала специализация мастеров. Кузнечное дело занимало ведущее положение: изготавливались орудия труда, оружие, предметы быта, украшения. Ювелиры владели техниками литья, чеканки, зерни, скани, создавая высокохудожественные изделия из золота, серебра, меди. Гончарное ремесло обеспечивало население посудой, строительной керамикой, игрушками. Деревообработка включала строительство жилищ, изготовление мебели, утвари, транспортных средств (лодок, саней, телег). Ткачество и кожевенное дело удовлетворяли потребности в одежде и обуви, причем качество выделки кож и мехов ценилось за пределами Руси.  
Особое значение имело строительное ремесло. Жилища возводились из дерева, реже — из камня (в церковной архитектуре). Техника срубного строительства позволяла создавать прочные и теплые дома, адаптированные к климату. В городах развивалось каменное зодчество, особенно после принятия христианства, что способствовало появлению профессиональных артелей строителей.  
Торговля, хотя и не являлась основным занятием большинства населения, играла важную роль в экономике. Внутренний обмен осуществлялся на местных торгах, где крестьяне продавали излишки продукции, а ремесленники — свои изделия. Внешняя торговля, особенно с Византией, Волжской Булгарией, странами Востока и Европы, обеспечивала поступление предметов роскоши, металлов, тканей в обмен на меха, мед, воск, рабов.  
Таким образом, занятия и ремесла населения Руси отражали комплексный характер его хозяйственной деятельности, сочетавшей аграрный труд, ремесленное производство и торговлю. Эта система обеспечивала самообеспечение общин, но также создавала предпосылки для экономического роста и социальной дифференциации, особенно в период формирования древнерусской государственности.</w:t>
      </w:r>
    </w:p>
    <w:p>
      <w:pPr>
        <w:pStyle w:val="Heading1"/>
        <w:pageBreakBefore/>
        <w:spacing w:line="360" w:before="0" w:after="0"/>
        <w:jc w:val="center"/>
      </w:pPr>
      <w:r>
        <w:t xml:space="preserve">РЕЛИГИОЗНЫЕ И КУЛЬТУРНЫЕ ТРАДИЦИИ</w:t>
      </w:r>
    </w:p>
    <w:p>
      <w:pPr>
        <w:spacing w:line="360" w:before="0" w:after="0"/>
        <w:ind w:firstLine="720"/>
        <w:jc w:val="both"/>
      </w:pPr>
      <w:r>
        <w:t xml:space="preserve">населения Руси являлись неотъемлемой частью повседневной жизни, определяя мировоззрение, нормы поведения и социальные взаимодействия. Христианство, принятое в 988 году, стало основой духовной жизни, пронизывая все сферы быта. Церковный календарь регламентировал трудовую деятельность, праздники и посты, что отражалось в сельскохозяйственных циклах и семейных обрядах. Православные традиции способствовали формированию единой культурной идентичности, несмотря на региональные различия. Храмы и монастыри выступали центрами не только религиозной, но и общественной жизни, где совершались важнейшие события: крещения, венчания, отпевания.  
Культовые практики включали как канонические богослужения, так и элементы дохристианских верований, синкретично сохранившихся в народной культуре. Обряды, связанные с природными циклами (Масленица, Ивана Купала), сочетали языческие корни с христианской символикой. Почитание святых и мощей, паломничества к святым местам, а также вера в чудеса и знамения подчеркивали мистическую составляющую мировосприятия. Иконы и кресты в домах служили не только объектами поклонения, но и защитными амулетами.  
Литература и искусство Руси также находились под влиянием религиозных канонов. Летописи, жития святых, поучения (например, «Поучение Владимира Мономаха») несли морально-этическую нагрузку, укрепляя христианские ценности. Фресковая живопись и иконопись следовали византийским традициям, воплощая идеалы духовной красоты. Архитектура, особенно храмовая, отражала стремление к сакрализации пространства, что проявлялось в строительстве крестово-купольных церквей.  
Семейные традиции были тесно связаны с религиозными установками. Брак освящался церковью, а семейные роли жестко регламентировались: мужчина как глава семьи, женщина — хранительница очага. Воспитание детей основывалось на принципах благочестия и послушания. Погребальные обряды, включающие отпевание и поминальные трапезы, подчеркивали веру в загробную жизнь.  
Таким образом, религиозные и культурные традиции Руси формировали целостную систему, объединяющую духовное и материальное, индивидуальное и коллективное. Они не только отражали социальные реалии, но и активно влияли на них, создавая устойчивые модели поведения и мировоззрения, сохранившиеся в модифицированном виде в последующие эпохи.</w:t>
      </w:r>
    </w:p>
    <w:p>
      <w:pPr>
        <w:pStyle w:val="Heading1"/>
        <w:pageBreakBefore/>
        <w:spacing w:line="360" w:before="0" w:after="0"/>
        <w:jc w:val="center"/>
      </w:pPr>
      <w:r>
        <w:t xml:space="preserve">СОЦИАЛЬНЫЕ ОТНОШЕНИЯ И СЕМЕЙНЫЙ УКЛАД</w:t>
      </w:r>
    </w:p>
    <w:p>
      <w:pPr>
        <w:spacing w:line="360" w:before="0" w:after="0"/>
        <w:ind w:firstLine="720"/>
        <w:jc w:val="both"/>
      </w:pPr>
      <w:r>
        <w:t xml:space="preserve">населения Руси представляют собой сложную систему, формировавшуюся под влиянием экономических, политических и культурных факторов. Основой социальной структуры являлась община, или «мир», которая регулировала земельные отношения, распределяла повинности и разрешала конфликты. Общинный уклад определял не только хозяйственную жизнь, но и межличностные взаимодействия, основанные на принципах коллективизма и взаимопомощи. Семья выступала ключевым элементом социальной организации, выполняя экономические, репродуктивные и воспитательные функции. Браки заключались преимущественно по воле родителей, при этом учитывались имущественные и социальные интересы. Возраст вступления в брак для женщин составлял 12–15 лет, для мужчин — 15–17 лет, что отражало раннюю социализацию и необходимость трудового участия.  
Семейная иерархия строилась на патриархальных принципах: главой семьи был мужчина, обладавший широкими полномочиями в решении хозяйственных и бытовых вопросов. Женщина занимала подчинённое положение, однако её роль в домашнем хозяйстве и воспитании детей оставалась незаменимой. Дети с ранних лет приучались к труду, а их статус определялся порядком рождения: старшие сыновья наследовали основные ресурсы, младшие часто вынуждены были искать средства к существованию вне семьи. Вдовы и сироты находились под опекой общины, что подчёркивало значение коллективной ответственности.  
Социальное расслоение в древнерусском обществе постепенно усиливалось, особенно с развитием городов и торговли. Княжеская дружина, бояре и духовенство составляли привилегированные слои, тогда как основная масса населения — смерды, закупы и холопы — находилась в зависимом положении. Холопство, близкое к рабству, было распространённым явлением, однако его формы варьировались от временного закабаления до пожизненной службы. Закупы, отрабатывавшие долг, сохраняли ограниченные права, что отличало их от полных холопов.  
Религиозные нормы, особенно после принятия христианства, оказывали значительное влияние на семейные и социальные отношения. Церковь регулировала брачные союзы, запрещала многожёнство и кровосмесительные связи, а также способствовала смягчению нравов, осуждая жестокое обращение с зависимыми людьми. Монастыри становились центрами социальной поддержки, предоставляя приют неимущим и участвуя в разрешении конфликтов.  
Таким образом, социальные отношения и семейный уклад Руси отражали синтез традиционных общинных ценностей и новых институтов, формировавшихся под воздействием государственности и религии. Патриархальная семья, жёсткая социальная стратификация и коллективные механизмы взаимопомощи создавали устойчивую систему, адаптированную к вызовам эпохи.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повседневная жизнь населения Руси представляла собой сложный и многогранный феномен, формировавшийся под влиянием географических, социально-экономических, политических и культурных факторов. Анализ материальной культуры, хозяйственной деятельности, семейного уклада, религиозных практик и досуговых традиций позволяет сделать вывод о высокой степени адаптивности древнерусского общества к изменяющимся условиям. Основу жизненного уклада составлял сельскохозяйственный цикл, определявший ритм труда и отдыха, а также систему ценностей. При этом значительную роль играла общинная организация, обеспечивавшая не только экономическую стабильность, но и социальную защищённость.  
Религиозные воззрения, претерпевшие эволюцию от язычества к христианству, оказывали существенное влияние на мировоззрение, этические нормы и повседневные практики. Семья как основная ячейка общества выполняла не только репродуктивную, но и хозяйственно-воспитательную функцию, что подчёркивает её ключевое значение в сохранении традиций. Городская жизнь, несмотря на меньшую распространённость по сравнению с сельской, демонстрировала динамичное развитие ремёсел, торговли и административных институтов, что способствовало формированию более сложных социальных структур.  
Таким образом, повседневность Древней Руси характеризовалась синтезом традиционности и изменчивости, где устойчивые элементы соседствовали с инновациями, привносимыми как внутренними процессами, так и внешними контактами. Изучение данной темы имеет важное значение для понимания историко-культурной преемственности и формирования национальной идентичности в более поздние периоды. Дальнейшие исследования в этом направлении могут быть сосредоточены на региональных особенностях, гендерных аспектах и межкультурных взаимодействиях, что позволит углубить представления о повседневной истории Руси.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undefined. undefined. undefined (undefined)</w:t>
      </w:r>
    </w:p>
    <w:p>
      <w:pPr>
        <w:spacing w:line="360" w:before="0" w:after="0"/>
        <w:ind w:firstLine="720"/>
        <w:jc w:val="both"/>
      </w:pPr>
      <w:r>
        <w:t xml:space="preserve">2. undefined. undefined. undefined (undefined)</w:t>
      </w:r>
    </w:p>
    <w:p>
      <w:pPr>
        <w:spacing w:line="360" w:before="0" w:after="0"/>
        <w:ind w:firstLine="720"/>
        <w:jc w:val="both"/>
      </w:pPr>
      <w:r>
        <w:t xml:space="preserve">3. undefined. undefined. undefined (undefined)</w:t>
      </w:r>
    </w:p>
    <w:p>
      <w:pPr>
        <w:spacing w:line="360" w:before="0" w:after="0"/>
        <w:ind w:firstLine="720"/>
        <w:jc w:val="both"/>
      </w:pPr>
      <w:r>
        <w:t xml:space="preserve">4. undefined. undefined. undefined (undefined)</w:t>
      </w:r>
    </w:p>
    <w:p>
      <w:pPr>
        <w:spacing w:line="360" w:before="0" w:after="0"/>
        <w:ind w:firstLine="720"/>
        <w:jc w:val="both"/>
      </w:pPr>
      <w:r>
        <w:t xml:space="preserve">5. undefined. undefined. undefined (undefined)</w:t>
      </w:r>
    </w:p>
    <w:p>
      <w:pPr>
        <w:spacing w:line="360" w:before="0" w:after="0"/>
        <w:ind w:firstLine="720"/>
        <w:jc w:val="both"/>
      </w:pPr>
      <w:r>
        <w:t xml:space="preserve">6. undefined. undefined. undefined (undefined)</w:t>
      </w:r>
    </w:p>
    <w:p>
      <w:pPr>
        <w:spacing w:line="360" w:before="0" w:after="0"/>
        <w:ind w:firstLine="720"/>
        <w:jc w:val="both"/>
      </w:pPr>
      <w:r>
        <w:t xml:space="preserve">7. undefined. undefined. undefined (undefined)</w:t>
      </w:r>
    </w:p>
    <w:p>
      <w:pPr>
        <w:spacing w:line="360" w:before="0" w:after="0"/>
        <w:ind w:firstLine="720"/>
        <w:jc w:val="both"/>
      </w:pPr>
      <w:r>
        <w:t xml:space="preserve">8. undefined. undefined. undefined (undefined)</w:t>
      </w:r>
    </w:p>
    <w:p>
      <w:pPr>
        <w:spacing w:line="360" w:before="0" w:after="0"/>
        <w:ind w:firstLine="720"/>
        <w:jc w:val="both"/>
      </w:pPr>
      <w:r>
        <w:t xml:space="preserve">9. undefined. undefined. undefined (undefined)</w:t>
      </w:r>
    </w:p>
    <w:p>
      <w:pPr>
        <w:spacing w:line="360" w:before="0" w:after="0"/>
        <w:ind w:firstLine="720"/>
        <w:jc w:val="both"/>
      </w:pPr>
      <w:r>
        <w:t xml:space="preserve">10. undefined. undefined. undefined (undefined)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2025-06-25T08:52:43.689Z</dcterms:created>
  <dcterms:modified xsi:type="dcterms:W3CDTF">2025-06-25T08:52:43.689Z</dcterms:modified>
</cp:coreProperties>
</file>

<file path=docProps/custom.xml><?xml version="1.0" encoding="utf-8"?>
<Properties xmlns="http://schemas.openxmlformats.org/officeDocument/2006/custom-properties" xmlns:vt="http://schemas.openxmlformats.org/officeDocument/2006/docPropsVTypes"/>
</file>