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Первая и Вторая чеченские войны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истории России XX-XXI веков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Чеченские войны 1994–1996 и 1999–2009 годов представляют собой один из наиболее сложных и противоречивых эпизодов постсоветской истории России. Эти вооружённые конфликты, возникшие на фоне распада СССР, этнополитической нестабильности и борьбы за суверенитет, стали катализатором глубоких социальных, экономических и геополитических изменений в регионе. Первая чеченская кампания (1994–1996) была обусловлена стремлением федерального центра сохранить территориальную целостность страны в условиях провозглашения независимости Чеченской Республики Ичкерия, тогда как Вторая чеченская война (1999–2009) стала ответом на эскалацию террористической активности и попытки создания исламского государства на Северном Кавказе.  
Обе войны характеризовались высокой интенсивностью боевых действий, значительными человеческими потерями среди военных и гражданского населения, а также широким использованием тактики партизанской и террористической борьбы. Их последствия оказали долгосрочное влияние на политику России в сфере национальной безопасности, федеративных отношений и противодействия экстремизму. Кроме того, конфликты стали предметом острых дискуссий в международном сообществе, где оценки действий российской власти варьировались от жёсткой критики до признания необходимости силового решения.  
Актуальность исследования обусловлена необходимостью комплексного анализа причин, хода и итогов чеченских войн с учётом как военно-стратегических, так и социально-политических аспектов. В работе рассматриваются ключевые факторы, приведшие к эскалации насилия, роль внешних акторов, трансформация конфликта из национально-освободительного в религиозно-экстремистский, а также последствия для стабилизации региона. Особое внимание уделяется сравнительному анализу двух кампаний, что позволяет выявить различия в подходах федеральных властей и динамике развития кризиса.  
Целью данного реферата является систематизация существующих научных данных о Первой и Второй чеченских войнах, оценка их исторического значения и влияния на современную политическую ситуацию в России. В рамках исследования применяются методы исторического анализа, сравнительного подхода и критического осмысления источников, включая официальные документы, мемуары участников событий и работы ведущих экспертов. Результаты работы могут послужить основой для дальнейшего изучения проблем сепаратизма, терроризма и государственного управления в условиях кризиса.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И ПРИЧИНЫ ВОЙН</w:t>
      </w:r>
    </w:p>
    <w:p>
      <w:pPr>
        <w:spacing w:line="360" w:before="0" w:after="0"/>
        <w:ind w:firstLine="720"/>
        <w:jc w:val="both"/>
      </w:pPr>
      <w:r>
        <w:t xml:space="preserve">Чеченские войны 1994–1996 и 1999–2009 годов стали одними из наиболее трагичных и сложных конфликтов на постсоветском пространстве. Их возникновение обусловлено совокупностью исторических, политических, экономических и социальных факторов, корни которых уходят в глубину советской и досоветской эпохи. Ключевой предпосылкой стало наследие депортации чеченского и ингушского народов в 1944 году, осуществлённой по приказу Сталина. Эта акция, сопровождавшаяся массовой гибелью граждан, оставила глубокую травму в коллективной памяти чеченцев и способствовала формированию устойчивого недоверия к центральной власти. После реабилитации и возвращения на родину в 1957 году чеченское общество столкнулось с проблемами восстановления хозяйства, социальной инфраструктуры и политических институтов, что создало почву для будущих противоречий.  
Распад СССР в 1991 году и последовавший за ним парад суверенитетов обострили сепаратистские тенденции в Чечне. Провозглашение независимости Чеченской Республики Ичкерия под руководством Джохара Дудаева стало прямым вызовом территориальной целостности Российской Федерации. Отсутствие чёткой политики Москвы в отношении Чечни в первые постсоветские годы, включая попытки силового давления и неудачные переговоры, привело к эскалации конфликта. Важную роль сыграл и экономический фактор: контроль над нефтепроводами и нефтеперерабатывающими мощностями Чечни делал регион стратегически значимым, а криминализация экономики усугубляла нестабильность.  
Политическая нестабильность внутри самой Чечни, включая противостояние между светскими националистами и исламистскими группировками, также способствовала дестабилизации. К середине 1990-х годов нарастание радикальных настроений, усиление влияния ваххабизма и криминальных структур создали условия для перерастания внутреннего кризиса в полномасштабный вооружённый конфликт. Первая чеченская война (1994–1996) стала следствием попытки Москвы силовыми методами восстановить контроль над республикой, однако слабая подготовка федеральных сил, недооценка сопротивления чеченских формирований и международное давление привели к подписанию Хасавюртовских соглашений, фактически признавших поражение России.  
Вторая чеченская война (1999–2009) была спровоцирована вторжением боевиков в Дагестан, террористическими актами в российских городах и стремлением федерального центра не допустить дальнейшего распада страны. В отличие от первой кампании, действия Москвы были более скоординированными, а пропагандистская кампания позволила заручиться поддержкой населения. Ключевым фактором стало изменение политического контекста: приход к власти Владимира Путина и его курс на укрепление вертикали власти. Таким образом, чеченские конфликты стали результатом сложного переплетения исторических обид, политических амбиций, экономических интересов и идеологических противоречий, определивших их продолжительность и жестокость.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ХОД БОЕВЫХ ДЕЙСТВИЙ И КЛЮЧЕВЫЕ СОБЫТИЯ</w:t>
      </w:r>
    </w:p>
    <w:p>
      <w:pPr>
        <w:spacing w:line="360" w:before="0" w:after="0"/>
        <w:ind w:firstLine="720"/>
        <w:jc w:val="both"/>
      </w:pPr>
      <w:r>
        <w:t xml:space="preserve">Ход боевых действий в Первой чеченской войне (1994–1996) характеризовался высокой интенсивностью боестолкновений, слабой подготовкой федеральных сил и упорным сопротивлением сепаратистов. Конфликт начался с ввода российских войск в декабре 1994 года, что привело к штурму Грозного. Несмотря на численное превосходство, федеральные силы понесли значительные потери из-за недостаточной координации, отсутствия опыта городских боёв и эффективных действий чеченских формирований, использовавших тактику партизанской войны. Штурм города завершился его взятием в феврале 1995 года, однако боевые действия продолжились в горных районах. Ключевыми событиями стали операции в Бамуте, Ведено и Шатое, где сепаратисты оказывали ожесточённое сопротивление. В июне 1995 года отряд Шамиля Басаева совершил рейд на Будённовск, захватив больницу, что вынудило российские власти начать переговоры. Хасавюртовские соглашения 1996 года де-факто завершили войну, признав временный суверенитет Чечни.  
Вторая чеченская война (1999–2009) началась после вторжения боевиков в Дагестан и серии террористических актов в России. В отличие от первой кампании, федеральные силы действовали более скоординированно, используя опыт предыдущего конфликта. Ключевым этапом стал осенний этап 1999 года, когда российская армия провела масштабное наступление, заняв северные районы Чечни и начав осаду Грозного. Штурм столицы республики в декабре 1999 – феврале 2000 года сопровождался методичным уничтожением укреплённых позиций боевиков с применением авиации и артиллерии. После падения Грозного боевые действия переместились в горные районы, где федеральные силы столкнулись с партизанской тактикой противника. Важными событиями стали бои за Шатой, Аргун и Комсомольское, а также ликвидация ключевых полевых командиров, включая Хаттаба и Аслана Масхадова. К 2002 году активная фаза конфликта завершилась, однако террористические акты (такие как захват заложников в театральном центре на Дубровке в 2002 году и в школе Беслана в 2004 году) свидетельствовали о продолжении сопротивления. Официальное завершение контртеррористической операции в 2009 году ознаменовало окончание войны, хотя локальные столкновения продолжались.  
Обе кампании продемонстрировали эволюцию тактики федеральных сил: от хаотичных действий в первой войне к более системному подходу во второй. Однако ключевым фактором оставалась способность противника адаптироваться к изменяющимся условиям, используя партизанские методы и террористические акты. Военные операции сопровождались значительными жертвами среди гражданского населения, что стало одной из причин критики действий федеральных сил как внутри страны, так и на международной арене.</w:t>
      </w:r>
    </w:p>
    <w:p>
      <w:pPr>
        <w:pStyle w:val="Heading1"/>
        <w:pageBreakBefore/>
        <w:spacing w:line="360" w:before="0" w:after="0"/>
        <w:jc w:val="center"/>
      </w:pPr>
      <w:r>
        <w:t xml:space="preserve">ПОСЛЕДСТВИЯ ВОЙН ДЛЯ ЧЕЧНИ И РОССИИ</w:t>
      </w:r>
    </w:p>
    <w:p>
      <w:pPr>
        <w:spacing w:line="360" w:before="0" w:after="0"/>
        <w:ind w:firstLine="720"/>
        <w:jc w:val="both"/>
      </w:pPr>
      <w:r>
        <w:t xml:space="preserve">Последствия Первой и Второй чеченских войн оказали глубокое влияние как на Чечню, так и на Российскую Федерацию в политическом, экономическом, социальном и демографическом аспектах. Войны привели к масштабным разрушениям инфраструктуры Чеченской Республики, включая жилой фонд, промышленные объекты, транспортные сети и социальные учреждения. По оценкам экспертов, экономический ущерб исчислялся миллиардами долларов, что существенно замедлило восстановление региона в постконфликтный период.  
Демографические последствия были катастрофическими: потери среди гражданского населения и военнослужащих составили десятки тысяч человек. Массовые миграции, вызванные боевыми действиями, привели к изменению этнического состава не только Чечни, но и соседних регионов. Беженцы, покинувшие республику, столкнулись с проблемами интеграции в новых условиях, что создало дополнительную нагрузку на социальные системы субъектов Российской Федерации.  
Политические последствия включали укрепление федеральной власти в Чечне после окончания активной фазы боевых действий. Восстановление конституционного порядка сопровождалось созданием пророссийских административных структур, что способствовало стабилизации ситуации, но также вызывало критику из-за ограничения автономии региона. Введение прямого управления и последующая политика "чеченизации" конфликта, с опорой на местные элиты, позволили снизить уровень насилия, однако не устранили полностью риски рецидива напряженности.  
Социально-психологические последствия войн проявились в росте посттравматических расстройств среди населения, разрушении традиционных общественных институтов и распространении радикальных идеологий среди молодежи. Эти факторы осложнили процессы постконфликтной реконструкции и потребовали долгосрочных программ реабилитации.  
Для России войны стали испытанием на прочность государственных институтов, выявив слабости в управлении межнациональными отношениями и безопасности. Усиление централизации власти, реформирование силовых структур и ужесточение антитеррористического законодательства стали прямыми следствиями конфликта. Экономические затраты на ведение боевых действий и последующее восстановление Чечни легли тяжелым бременем на федеральный бюджет, что повлияло на перераспределение ресурсов в рамках страны.  
Международный имидж России пострадал из-за критики со стороны правозащитных организаций и западных государств, обвинявших российские власти в нарушении прав человека. В то же время подавление сепаратизма в Чечне укрепило позиции федерального центра в вопросах территориальной целостности, став прецедентом для дальнейшей политики в аналогичных ситуациях.  
Таким образом, последствия чеченских конфликтов остаются значимым фактором в современной политике России, определяя подходы к управлению регионами с сложной этнополитической ситуацией. Восстановление Чечни продолжается, однако полная нормализация требует решения накопившихся социально-экономических проблем и преодоления исторической травмы, вызванной войнами.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МЕЖДУНАРОДНАЯ РЕАКЦИЯ И ПРАВОВЫЕ АСПЕКТЫ</w:t>
      </w:r>
    </w:p>
    <w:p>
      <w:pPr>
        <w:spacing w:line="360" w:before="0" w:after="0"/>
        <w:ind w:firstLine="720"/>
        <w:jc w:val="both"/>
      </w:pPr>
      <w:r>
        <w:t xml:space="preserve">Международная реакция на Первую и Вторую чеченские войны отличалась неоднозначностью и варьировалась в зависимости от политических интересов государств и международных организаций. В ходе Первой чеченской войны (1994–1996) западные страны, включая США и государства Европейского союза, первоначально воздерживались от резких оценок, рассматривая конфликт как внутреннее дело России. Однако по мере эскалации насилия и роста числа жертв среди гражданского населения позиция международного сообщества стала более критичной. Организация по безопасности и сотрудничеству в Европе (ОБСЕ) предприняла попытки посредничества, направив миссию в Чечню для содействия мирным переговорам. В 1996 году подписание Хасавюртовских соглашений было воспринято как шаг к стабилизации, хотя и не получило единодушной поддержки из-за опасений по поводу сохранения территориальной целостности России.  
Вторая чеченская война (1999–2009) вызвала более широкий резонанс в связи с изменением глобального контекста после терактов 11 сентября 2001 года. Российские власти представили операцию как часть борьбы с международным терроризмом, что позволило зарубежным партнёрам, включая администрацию Джорджа Буша-младшего, занять более сдержанную позицию. Тем не менее, Европейский парламент и правозащитные организации, такие как Amnesty International и Human Rights Watch, осуждали нарушения прав человека, включая внесудебные расправы, исчезновения людей и разрушение гражданской инфраструктуры. Совет Европы неоднократно призывал Россию к соблюдению международных норм, а в 2000 году временно лишил её права голоса в Парламентской ассамблее.  
Правовые аспекты конфликтов остаются предметом дискуссий. Российская сторона настаивала на легитимности своих действий в рамках конституционного порядка, ссылаясь на необходимость подавления сепаратизма и террористической угрозы. Однако эксперты ООН и Международной амнистии указывали на возможные нарушения Женевских конвенций, в частности в части защиты гражданского населения и обращения с военнопленными. Европейский суд по правам человека (ЕСПЧ) в ряде постановлений (например, «Исаева против России», 2005) признал ответственность РФ за гибель мирных жителей в результате бомбардировок и неэффективного расследования инцидентов. Вопрос о квалификации действий отдельных подразделений федеральных сил как военных преступлений остаётся открытым из-за недостатка независимых расследований.  
Особое внимание привлекли обвинения в применении запрещённых методов ведения войны, включая использование кассетных бомб и тактики «выжженной земли». Отсутствие международного трибунала по Чечне, в отличие от югославского или руандийского прецедентов, объясняется геополитическими факторами, включая право вето России в Совете Безопасности ООН. Тем не менее, накопленная документация правозащитных организаций продолжает использоваться в рамках национальных судебных процессов и академических исследований. Влияние чеченских войн на формирование международного права в области противодействия терроризму и регулирования внутренних конфликтов остаётся значимым, несмотря на противоречивость трактовок.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Первой и Второй чеченских войн позволяет сделать вывод о том, что эти конфликты стали одними из наиболее сложных и трагических событий в постсоветской истории России. Обе войны были обусловлены комплексом факторов, включая стремление Чечни к независимости, радикализацию сепаратистских движений, геополитические интересы внешних акторов, а также внутриполитические процессы в Российской Федерации. Первая война (1994–1996) продемонстрировала слабость федеральных сил, недостаточную проработанность стратегии и высокую цену военного решения вопроса, что в итоге привело к подписанию Хасавюртовских соглашений и де-факто временному признанию независимости Чечни. Вторая война (1999–2009), начавшаяся после вторжения боевиков в Дагестан и серии терактов, отличалась более жёсткой и скоординированной тактикой федерального центра, включавшей сочетание военных операций с политическими и экономическими мерами.  
Несмотря на формальное восстановление конституционного порядка, последствия конфликтов остаются значительными: человеческие потери, разрушенная инфраструктура, радикализация части населения и длительный процесс реинтеграции Чечни в правовое и экономическое пространство России. Опыт этих войн подчёркивает необходимость комплексного подхода к урегулированию этнополитических конфликтов, включающего не только силовые, но и социально-экономические, идеологические и правовые механизмы. Кроме того, чеченские войны оказали существенное влияние на формирование современной российской государственности, военной доктрины и системы безопасности.  
Таким образом, изучение Первой и Второй чеченских войн имеет не только историческое, но и практическое значение, поскольку позволяет выявить ключевые ошибки и достижения в управлении кризисами, что может быть учтено при предотвращении аналогичных конфликтов в будущем. Вместе с тем остаются дискуссионными вопросы о правомерности применения силы, эффективности постконфликтного восстановления и долгосрочных последствиях для российского общества. Дальнейшие исследования в этой области должны учитывать как российские, так и международные источники, чтобы обеспечить максимально объективную оценку событий.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2025-06-24T12:31:39.661Z</dcterms:created>
  <dcterms:modified xsi:type="dcterms:W3CDTF">2025-06-24T12:31:39.661Z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