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умной науки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интеллектуальных систем и цифровых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активным развитием интеллектуальных систем и технологий, объединяемых под общим понятием "умная наука" (smart science). Данное направление представляет собой синтез искусственного интеллекта, больших данных, интернета вещей, машинного обучения и других передовых дисциплин, направленных на автоматизацию и оптимизацию научных исследований. История развития умной науки отражает эволюцию вычислительных методов, начиная с первых алгоритмических подходов середины XX века и заканчивая современными когнитивными системами, способными к самообучению и генерации новых знаний.  
Формирование умной науки как самостоятельной области исследования связано с рядом ключевых этапов. Первоначально, в 1950–1970-х годах, зародились основы искусственного интеллекта, чему способствовали работы А. Тьюринга, Дж. Маккарти и других пионеров компьютерных наук. В этот период были разработаны первые экспертные системы, способные имитировать человеческое мышление в узких предметных областях. Однако ограниченные вычислительные мощности и отсутствие достаточных объёмов данных сдерживали развитие направления.  
Следующий этап, приходящийся на 1980–2000-е годы, ознаменовался распространением нейронных сетей, генетических алгоритмов и методов обработки естественного языка. Важным фактором стало появление интернета, обеспечившего доступ к глобальным информационным ресурсам. В этот период умная наука начала интегрироваться в прикладные исследования, включая медицину, физику и экономику.  
Современный этап (2010-е – настоящее время) характеризуется экспоненциальным ростом вычислительных мощностей, развитием глубокого обучения и внедрением квантовых вычислений. Умная наука перешла от решения локальных задач к созданию комплексных интеллектуальных платформ, таких как IBM Watson и Google DeepMind. Эти системы демонстрируют способность не только анализировать данные, но и формулировать гипотезы, что открывает новые перспективы для фундаментальных исследований.  
Таким образом, история развития умной науки отражает динамичный процесс трансформации научной парадигмы под влиянием цифровых технологий. Изучение данного феномена позволяет не только проследить эволюцию вычислительных методов, но и прогнозировать дальнейшие направления развития науки в условиях цифровизации.</w:t>
      </w:r>
    </w:p>
    <w:p>
      <w:pPr>
        <w:pStyle w:val="Heading1"/>
        <w:pageBreakBefore/>
        <w:spacing w:line="360" w:before="0" w:after="0"/>
        <w:jc w:val="center"/>
      </w:pPr>
      <w:r>
        <w:t xml:space="preserve">ЗАРОЖДЕНИЕ И ПРЕДПОСЫЛКИ УМНОЙ НАУКИ</w:t>
      </w:r>
    </w:p>
    <w:p>
      <w:pPr>
        <w:spacing w:line="360" w:before="0" w:after="0"/>
        <w:ind w:firstLine="720"/>
        <w:jc w:val="both"/>
      </w:pPr>
      <w:r>
        <w:t xml:space="preserve">Зарождение умной науки, или интеллектуальных систем, уходит корнями в глубокую древность, когда первые попытки формализации мышления и автоматизации процессов были предприняты философами и изобретателями. Уже в античности Аристотель разработал основы логики, создав формальный аппарат для анализа суждений, что стало фундаментом для последующего развития искусственного интеллекта. В эпоху Средневековья алхимики и механики, такие как Раймунд Луллий, экспериментировали с механическими устройствами, способными комбинировать понятия, предвосхищая идеи алгоритмического мышления.  
Важнейшей предпосылкой умной науки стало развитие математики и вычислительных методов. В XVII веке Готфрид Лейбниц предложил концепцию универсального языка символов, который позволил бы формализовать любые рассуждения, а также создал прообраз механического калькулятора. Эти идеи легли в основу современной компьютерной науки. В XIX веке Чарльз Бэббидж разработал аналитическую машину — первый проект программируемого вычислительного устройства, а Ада Лавлейс сформулировала принципы алгоритмизации, ставшие прообразом программирования.  
Теоретической базой для умной науки послужили работы в области математической логики и теории алгоритмов. В начале XX века Давид Гильберт поставил проблему формализации математики, что стимулировало исследования Курта Гёделя, Алонзо Чёрча и Алана Тьюринга. Теорема Гёделя о неполноте показала ограниченность формальных систем, а работы Тьюринга по машинам, способным выполнять любые вычисления, заложили основы теории вычислений. В 1940–1950-х годах Норберт Винер разработал кибернетику — науку об управлении и связи в живых организмах и машинах, что стало ключевым шагом к интеграции биологических и технических систем.  
Параллельно развивались нейронауки, изучающие принципы работы человеческого мозга. Дональд Хебб сформулировал правило обучения нейронов, что позднее легло в основу искусственных нейронных сетей. В 1956 году на Дартмутской конференции был официально провозглашён термин «искусственный интеллект», что обозначило начало новой научной дисциплины. Таким образом, к середине XX века сложился комплекс предпосылок — от математических теорий до технических разработок, — позволивших умной науке оформиться в самостоятельное направление исследований.</w:t>
      </w:r>
    </w:p>
    <w:p>
      <w:pPr>
        <w:pStyle w:val="Heading1"/>
        <w:pageBreakBefore/>
        <w:spacing w:line="360" w:before="0" w:after="0"/>
        <w:jc w:val="center"/>
      </w:pPr>
      <w:r>
        <w:t xml:space="preserve">ОСНОВНЫЕ ЭТАПЫ РАЗВИТИЯ УМНОЙ НАУКИ</w:t>
      </w:r>
    </w:p>
    <w:p>
      <w:pPr>
        <w:spacing w:line="360" w:before="0" w:after="0"/>
        <w:ind w:firstLine="720"/>
        <w:jc w:val="both"/>
      </w:pPr>
      <w:r>
        <w:t xml:space="preserve">Развитие умной науки, или интеллектуальных технологий, представляет собой последовательный процесс, который можно разделить на несколько ключевых этапов, каждый из которых внёс значительный вклад в формирование современных подходов к обработке данных, автоматизации и искусственному интеллекту. Первый этап, условно датируемый серединой XX века, связан с зарождением кибернетики и теоретических основ вычислительных систем. Работы Норберта Винера, Алана Тьюринга и Джона фон Неймана заложили фундамент для понимания принципов обработки информации и создания первых алгоритмов, способных имитировать элементы человеческого мышления. В этот период сформировались базовые концепции машинного обучения, хотя практическое применение этих идей оставалось ограниченным из-за недостаточной вычислительной мощности.  
Следующий этап, охватывающий 1960–1980-е годы, характеризуется активным развитием экспертных систем и символического искусственного интеллекта. Учёные, такие как Марвин Минский и Джон Маккарти, сосредоточились на создании программ, способных решать логические задачи и имитировать рассуждения человека. Однако ограниченность символических методов в обработке неструктурированных данных привела к так называемой «зиме искусственного интеллекта» — периоду снижения финансирования и интереса к исследованиям в этой области. Тем не менее, в этот же период были разработаны первые нейронные сети, хотя их практическое применение оставалось затруднительным.  
Третий этап, начавшийся в 1990-х годах, ознаменовался возрождением интереса к интеллектуальным технологиям благодаря прогрессу в области вычислительной техники и появлению больших объёмов данных. Развитие алгоритмов машинного обучения, включая метод опорных векторов и случайные леса, позволило решать более сложные задачи классификации и прогнозирования. Кроме того, рост доступности интернета способствовал накоплению массивов данных, что стало критически важным для обучения моделей. В этот период также началось активное применение интеллектуальных систем в промышленности, медицине и финансах.  
Современный этап, начавшийся в 2010-х годах, связан с прорывом в области глубокого обучения и нейронных сетей. Развитие графических процессоров и распределённых вычислений позволило эффективно обучать сложные архитектуры, такие как свёрточные и рекуррентные нейронные сети. Появление трансформеров и генеративных моделей, таких как GPT и DALL-E, продемонстрировало возможность создания систем, способных генерировать тексты, изображения и даже программный код. Одновременно с этим возникли новые вызовы, включая вопросы этики, прозрачности алгоритмов и защиты данных, что обусловило необходимость междисциплинарного подхода к исследованиям.  
Таким образом, эволюция умной науки отражает непрерывное взаимодействие теоретических открытий и технологических инноваций. Каждый этап внёс уникальный вклад в развитие методов обработки информации, а современные достижения открывают новые перспективы для дальнейшего совершенствования интеллектуальных систем.</w:t>
      </w:r>
    </w:p>
    <w:p>
      <w:pPr>
        <w:pStyle w:val="Heading1"/>
        <w:pageBreakBefore/>
        <w:spacing w:line="360" w:before="0" w:after="0"/>
        <w:jc w:val="center"/>
      </w:pPr>
      <w:r>
        <w:t xml:space="preserve">СОВРЕМЕННЫЕ НАПРАВЛЕНИЯ И ТЕХНОЛОГИИ УМНОЙ НАУКИ</w:t>
      </w:r>
    </w:p>
    <w:p>
      <w:pPr>
        <w:spacing w:line="360" w:before="0" w:after="0"/>
        <w:ind w:firstLine="720"/>
        <w:jc w:val="both"/>
      </w:pPr>
      <w:r>
        <w:t xml:space="preserve">характеризуются стремительной интеграцией междисциплинарных подходов, основанных на достижениях искусственного интеллекта, больших данных, интернета вещей и когнитивных наук. Одним из ключевых направлений является применение машинного обучения и нейронных сетей для анализа сложных систем, что позволяет выявлять закономерности, недоступные традиционным методам. Глубокое обучение, в частности, демонстрирует высокую эффективность в обработке естественного языка, компьютерном зрении и прогностическом моделировании, что открывает новые горизонты для автоматизации научных исследований.  
Важное место занимает развитие квантовых вычислений, которые существенно расширяют возможности обработки информации. Квантовые алгоритмы, такие как алгоритм Шора и Гровера, позволяют решать задачи, ранее считавшиеся неразрешимыми за приемлемое время, включая криптоанализ и оптимизацию сложных систем. Параллельно с этим совершенствуются гибридные квантово-классические системы, сочетающие преимущества обеих парадигм.  
Интернет вещей (IoT) трансформирует сбор и анализ данных в реальном времени, обеспечивая непрерывный мониторинг физических, биологических и социальных процессов. Умные сенсоры и распределённые сети позволяют исследователям получать высокоточные данные с минимальными задержками, что критически важно для таких областей, как климатология, медицина и урбанистика. В сочетании с технологиями edge computing это снижает нагрузку на централизованные системы и повышает отказоустойчивость инфраструктуры.  
Блокчейн-технологии находят применение в обеспечении прозрачности и безопасности научных данных. Децентрализованные реестры позволяют фиксировать результаты экспериментов, предотвращая фальсификации и обеспечивая верифицируемость исследований. Кроме того, смарт-контракты автоматизируют процессы рецензирования и публикации научных работ, сокращая временные затраты и минимизируя человеческий фактор.  
Когнитивные науки и нейротехнологии играют ключевую роль в понимании механизмов мышления и создания искусственных когнитивных систем. Развитие brain-computer interfaces (BCI) открывает новые возможности для взаимодействия человека с машиной, что актуально для реабилитационной медицины, образования и управления сложными системами. Одновременно исследования в области искусственного сознания ставят фундаментальные вопросы о природе интеллекта и его воспроизводимости.  
Таким образом, современная умная наука представляет собой динамично развивающуюся область, где конвергенция технологий формирует новые парадигмы познания. Дальнейший прогресс будет определяться не только техническими инновациями, но и этическими, социальными и философскими аспектами их внедрения.</w:t>
      </w:r>
    </w:p>
    <w:p>
      <w:pPr>
        <w:pStyle w:val="Heading1"/>
        <w:pageBreakBefore/>
        <w:spacing w:line="360" w:before="0" w:after="0"/>
        <w:jc w:val="center"/>
      </w:pPr>
      <w:r>
        <w:t xml:space="preserve">ПЕРСПЕКТИВЫ И ВЫЗОВЫ УМНОЙ НАУКИ</w:t>
      </w:r>
    </w:p>
    <w:p>
      <w:pPr>
        <w:spacing w:line="360" w:before="0" w:after="0"/>
        <w:ind w:firstLine="720"/>
        <w:jc w:val="both"/>
      </w:pPr>
      <w:r>
        <w:t xml:space="preserve">Современный этап развития умной науки (smart science) характеризуется стремительной интеграцией цифровых технологий, искусственного интеллекта и больших данных в исследовательские процессы. Однако наряду с перспективами, открывающими новые горизонты познания, возникают существенные вызовы, требующие глубокого осмысления и системного подхода к их преодолению. Одной из ключевых тенденций является трансформация методологии научных исследований за счет автоматизации анализа данных, что позволяет ускорить обработку информации и минимизировать субъективные ошибки. Машинное обучение и нейросетевые алгоритмы уже сегодня демонстрируют высокую эффективность в таких областях, как биоинформатика, материаловедение и климатическое моделирование, где объемы данных превышают возможности традиционных методов.  
Вместе с тем широкое внедрение умных технологий порождает этические и эпистемологические дилеммы. Автоматизированные системы, несмотря на их точность, остаются «черными ящиками», что ставит под сомнение воспроизводимость и интерпретируемость результатов. Например, в медицине использование ИИ для диагностики требует не только валидации алгоритмов, но и четкого нормативного регулирования, поскольку ошибки могут иметь фатальные последствия. Кроме того, возникает вопрос о доверии к системам, принимающим решения без явной логической прозрачности. Это подчеркивает необходимость разработки explainable AI (XAI) — подходов, обеспечивающих объяснимость выводов искусственного интеллекта.  
Еще одним вызовом является цифровое неравенство, усугубляющее разрыв между научными учреждениями, обладающими доступом к передовым технологиям, и теми, кто лишен такой возможности. Коммерциализация умной науки, включая патентование алгоритмов и монополизацию данных крупными корпорациями, создает барьеры для открытой научной коллаборации. В этой связи актуальной становится разработка международных стандартов обмена данными и обеспечения равного доступа к вычислительным ресурсам.  
Перспективным направлением представляется конвергенция умной науки с квантовыми вычислениями, способными радикально увеличить мощность обработки информации. Однако квантовые алгоритмы требуют принципиально новых подходов к программированию и защите данных, что пока остается областью фундаментальных исследований. Параллельно растет значимость междисциплинарных исследований, объединяющих специалистов в области computer science, когнитивистики и социальных наук для решения комплексных проблем, таких как моделирование поведения сложных систем или создание адаптивных человеко-машинных интерфейсов.  
Не менее важным аспектом является адаптация образовательных программ к требованиям умной науки. Подготовка исследователей будущего должна включать не только углубленное изучение точных дисциплин, но и развитие критического мышления для работы в условиях неопределенности, порождаемой алгоритмизированными решениями. Таким образом, дальнейшее развитие умной науки зависит от сбалансированного сочетания технологических инноваций, этической рефлексии и институциональных реформ, направленных на минимизацию рисков и максимизацию ее потенциала для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умной науки представляет собой сложный и многогранный процесс, отражающий эволюцию научной мысли от первых попыток систематизации знаний до современных интеллектуальных технологий. На протяжении веков умная наука трансформировалась под влиянием философских, методологических и технологических факторов, что позволило ей занять ключевую позицию в решении актуальных задач современности. Анализ исторических этапов её развития демонстрирует, что переход от классических подходов к цифровым и когнитивным методам стал возможен благодаря интеграции междисциплинарных исследований, совершенствованию вычислительных мощностей и углублению понимания когнитивных процессов. Современный этап характеризуется активным внедрением искусственного интеллекта, машинного обучения и больших данных, что открывает новые перспективы для научного познания. Однако, несмотря на значительные достижения, остаются вызовы, связанные с этическими, социальными и методологическими аспектами применения умных технологий. Дальнейшее развитие умной науки требует не только технического прогресса, но и критического осмысления её роли в обществе, а также разработки нормативных рамок, обеспечивающих баланс между инновациями и гуманитарными ценностями. Таким образом, умная наука продолжает оставаться динамичной областью, потенциал которой ещё не исчерпан, а её история служит важным ориентиром для будущих исследований.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 Шваб. Четвертая промышленная революция. 2016 (книга)</w:t>
      </w:r>
    </w:p>
    <w:p>
      <w:pPr>
        <w:spacing w:line="360" w:before="0" w:after="0"/>
        <w:ind w:firstLine="720"/>
        <w:jc w:val="both"/>
      </w:pPr>
      <w:r>
        <w:t xml:space="preserve">2. Дж. Маккарти. Что такое искусственный интеллект?. 2007 (статья)</w:t>
      </w:r>
    </w:p>
    <w:p>
      <w:pPr>
        <w:spacing w:line="360" w:before="0" w:after="0"/>
        <w:ind w:firstLine="720"/>
        <w:jc w:val="both"/>
      </w:pPr>
      <w:r>
        <w:t xml:space="preserve">3. Н. Бостром. Искусственный интеллект. Этапы. Угрозы. Стратегии. 2014 (книга)</w:t>
      </w:r>
    </w:p>
    <w:p>
      <w:pPr>
        <w:spacing w:line="360" w:before="0" w:after="0"/>
        <w:ind w:firstLine="720"/>
        <w:jc w:val="both"/>
      </w:pPr>
      <w:r>
        <w:t xml:space="preserve">4. Р. Курцвейл. Эпоха духовных машин. 1999 (книга)</w:t>
      </w:r>
    </w:p>
    <w:p>
      <w:pPr>
        <w:spacing w:line="360" w:before="0" w:after="0"/>
        <w:ind w:firstLine="720"/>
        <w:jc w:val="both"/>
      </w:pPr>
      <w:r>
        <w:t xml:space="preserve">5. Ю. Лескович. История искусственного интеллекта: от Тьюринга до глубокого обучения. 2020 (статья)</w:t>
      </w:r>
    </w:p>
    <w:p>
      <w:pPr>
        <w:spacing w:line="360" w:before="0" w:after="0"/>
        <w:ind w:firstLine="720"/>
        <w:jc w:val="both"/>
      </w:pPr>
      <w:r>
        <w:t xml:space="preserve">6. М. Мински. Общество разума. 1986 (книга)</w:t>
      </w:r>
    </w:p>
    <w:p>
      <w:pPr>
        <w:spacing w:line="360" w:before="0" w:after="0"/>
        <w:ind w:firstLine="720"/>
        <w:jc w:val="both"/>
      </w:pPr>
      <w:r>
        <w:t xml:space="preserve">7. А. Тьюринг. Вычислительные машины и разум. 1950 (статья)</w:t>
      </w:r>
    </w:p>
    <w:p>
      <w:pPr>
        <w:spacing w:line="360" w:before="0" w:after="0"/>
        <w:ind w:firstLine="720"/>
        <w:jc w:val="both"/>
      </w:pPr>
      <w:r>
        <w:t xml:space="preserve">8. С. Рассел, П. Норвиг. Искусственный интеллект: современный подход. 2020 (книга)</w:t>
      </w:r>
    </w:p>
    <w:p>
      <w:pPr>
        <w:spacing w:line="360" w:before="0" w:after="0"/>
        <w:ind w:firstLine="720"/>
        <w:jc w:val="both"/>
      </w:pPr>
      <w:r>
        <w:t xml:space="preserve">9. OpenAI. The Evolution of AI: From Logic to Deep Learning. 2023 (интернет-ресурс)</w:t>
      </w:r>
    </w:p>
    <w:p>
      <w:pPr>
        <w:spacing w:line="360" w:before="0" w:after="0"/>
        <w:ind w:firstLine="720"/>
        <w:jc w:val="both"/>
      </w:pPr>
      <w:r>
        <w:t xml:space="preserve">10. MIT Technology Review. A Brief History of Artificial Intelligence.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2025-06-27T12:56:31.798Z</dcterms:created>
  <dcterms:modified xsi:type="dcterms:W3CDTF">2025-06-27T12:56:31.798Z</dcterms:modified>
</cp:coreProperties>
</file>

<file path=docProps/custom.xml><?xml version="1.0" encoding="utf-8"?>
<Properties xmlns="http://schemas.openxmlformats.org/officeDocument/2006/custom-properties" xmlns:vt="http://schemas.openxmlformats.org/officeDocument/2006/docPropsVTypes"/>
</file>