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экономики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экономической кибернетики и математических методов в экономике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мировой экономики характеризуется стремительной цифровизацией и внедрением интеллектуальных технологий, что привело к формированию принципиально новой парадигмы — «умной экономики» (smart economy). Данное понятие охватывает широкий спектр инновационных процессов, включая автоматизацию производственных цепочек, использование больших данных, искусственного интеллекта, интернета вещей (IoT) и блокчейн-технологий, которые трансформируют традиционные экономические модели. Актуальность исследования истории развития умной экономики обусловлена необходимостью системного анализа эволюции цифровых инструментов и их влияния на глобальные хозяйственные системы.  
Формирование умной экономики как самостоятельного научного направления связано с технологической революцией конца XX — начала XXI века, однако её предпосылки прослеживаются ещё в период становления кибернетики и теории информационного общества. Важным этапом стало появление концепции «цифровой экономики» (Tapscott, 1995), которая заложила основы для последующей интеграции интеллектуальных систем в экономические процессы. В дальнейшем развитие умных технологий ускорилось благодаря распространению облачных вычислений, машинного обучения и децентрализованных финансовых инструментов, что позволило перейти от дискретных автоматизированных решений к комплексным саморегулируемым системам.  
Целью данного реферата является ретроспективный анализ ключевых этапов становления умной экономики, выявление факторов, способствовавших её трансформации, а также оценка влияния цифровых инноваций на современные экономические структуры. В работе применяются методы историко-экономического анализа, систематизации теоретических подходов и сравнительного исследования технологических трендов. Особое внимание уделяется роли государственных и корпоративных стратегий в формировании инфраструктуры умной экономики, а также этическим и регуляторным вызовам, возникающим в условиях её развития.  
Изучение эволюции умной экономики представляет значительный интерес не только для экономической науки, но и для практики управления, поскольку позволяет прогнозировать дальнейшие изменения в глобальных рынках и вырабатывать адаптивные механизмы регулирования. Результаты исследования могут послужить основой для дальнейших работ, посвящённых анализу устойчивости цифровых экономических систем и их взаимодействию с социальными институтами.</w:t>
      </w:r>
    </w:p>
    <w:p>
      <w:pPr>
        <w:pStyle w:val="Heading1"/>
        <w:pageBreakBefore/>
        <w:spacing w:line="360" w:before="0" w:after="0"/>
        <w:jc w:val="center"/>
      </w:pPr>
      <w:r>
        <w:t xml:space="preserve">ТЕОРЕТИЧЕСКИЕ ОСНОВЫ УМНОЙ ЭКОНОМИКИ</w:t>
      </w:r>
    </w:p>
    <w:p>
      <w:pPr>
        <w:spacing w:line="360" w:before="0" w:after="0"/>
        <w:ind w:firstLine="720"/>
        <w:jc w:val="both"/>
      </w:pPr>
      <w:r>
        <w:t xml:space="preserve">Понятие «умная экономика» (smart economy) формируется на стыке цифровых технологий, инновационных бизнес-моделей и устойчивого развития, что обусловливает необходимость его системного теоретического осмысления. В современной научной литературе умная экономика трактуется как экономическая система, основанная на интеграции интеллектуальных технологий, таких как искусственный интеллект, большие данные, интернет вещей (IoT) и блокчейн, в процессы производства, распределения и потребления. Ключевым аспектом является трансформация традиционных экономических механизмов за счёт автоматизации, оптимизации ресурсов и повышения адаптивности к изменяющимся условиям.  
Теоретической базой умной экономики выступают концепции цифровой экономики, индустрии 4.0 и когнитивного капитализма. Цифровая экономика, как предшествующая стадия, заложила основы перехода к умным системам, акцентируя внимание на цифровизации процессов. Однако умная экономика выходит за рамки простой автоматизации, предполагая создание самообучающихся и саморегулирующихся систем. Индустрия 4.0, в свою очередь, расширяет понимание умной экономики за счёт внедрения киберфизических систем, обеспечивающих синергию между физическими и цифровыми компонентами производства. Когнитивный капитализм подчёркивает возрастающую роль знаний и информации как ключевых факторов производства, что коррелирует с принципами умной экономики, где данные становятся основным ресурсом.  
Важным элементом теоретического обоснования умной экономики является теория сетевых эффектов, объясняющая, как рост числа пользователей цифровых платформ увеличивает их ценность. Это создаёт предпосылки для формирования экосистем, в которых взаимодействие между участниками (бизнес, государство, потребители) оптимизируется через цифровые интерфейсы. Кроме того, теория трансакционных издержек Р. Коуза находит применение в умной экономике, поскольку технологии блокчейн и смарт-контракты минимизируют затраты на заключение и контроль сделок.  
С методологической точки зрения умная экономика опирается на принципы устойчивости и инклюзивности. Устойчивость достигается за счёт рационального использования ресурсов, снижения углеродного следа и внедрения циркулярных моделей производства. Инклюзивность подразумевает обеспечение равного доступа к цифровым инструментам, что способствует сокращению социально-экономического неравенства. Таким образом, умная экономика представляет собой не только технологический, но и социально-экономический феномен, требующий междисциплинарного подхода к исследованию.  
Перспективы развития умной экономики связаны с дальнейшей конвергенцией технологий, усилением роли искусственного интеллекта в принятии решений и формированием глобальных цифровых платформ. Однако её теоретическое осмысление остаётся предметом дискуссий, поскольку динамика технологических изменений опережает разработку универсальных концептуальных рамок. Тем не менее, уже сейчас можно утверждать, что умная экономика становится новой парадигмой, трансформирующей традиционные экономические теории в условиях цифровой эпохи.</w:t>
      </w:r>
    </w:p>
    <w:p>
      <w:pPr>
        <w:pStyle w:val="Heading1"/>
        <w:pageBreakBefore/>
        <w:spacing w:line="360" w:before="0" w:after="0"/>
        <w:jc w:val="center"/>
      </w:pPr>
      <w:r>
        <w:t xml:space="preserve">ЭВОЛЮЦИЯ ТЕХНОЛОГИЙ В УМНОЙ ЭКОНОМИКЕ</w:t>
      </w:r>
    </w:p>
    <w:p>
      <w:pPr>
        <w:spacing w:line="360" w:before="0" w:after="0"/>
        <w:ind w:firstLine="720"/>
        <w:jc w:val="both"/>
      </w:pPr>
      <w:r>
        <w:t xml:space="preserve">представляет собой последовательный процесс интеграции инновационных решений в хозяйственные системы, направленный на повышение эффективности, прозрачности и адаптивности экономических процессов. Первые предпосылки к формированию умной экономики возникли в середине XX века с развитием вычислительной техники и автоматизации. Однако ключевой этап начался в 1990-х годах с распространением интернета, который заложил основу для цифровизации бизнес-процессов. Появление электронной коммерции, таких платформ, как Amazon и eBay, продемонстрировало потенциал цифровых технологий в трансформации традиционных рыночных механизмов.  
В начале XXI века развитие облачных вычислений и больших данных позволило компаниям оптимизировать управление ресурсами, прогнозировать спрос и персонализировать услуги. Технологии машинного обучения и искусственного интеллекта (ИИ) стали катализаторами для анализа сложных экономических моделей, что привело к созданию адаптивных систем ценообразования и логистики. Одновременно с этим блокчейн-технологии предложили новые механизмы обеспечения доверия в транзакциях, снижая издержки и риски мошенничества.  
Следующим этапом эволюции стало внедрение интернета вещей (IoT), который обеспечил реальное взаимодействие физических и цифровых систем. Умные датчики и подключенные устройства позволили собирать данные в режиме реального времени, что значительно повысило точность мониторинга производственных цепочек и управления активами. Например, в сельском хозяйстве IoT-решения способствовали оптимизации использования воды и удобрений, а в логистике — снижению простоев транспорта.  
Современный этап развития умной экономики характеризуется конвергенцией технологий, таких как квантовые вычисления, 5G и edge computing, которые ускоряют обработку данных и расширяют возможности децентрализованных систем. Цифровые двойники, имитирующие поведение реальных объектов, стали инструментом для моделирования экономических сценариев и минимизации рисков. Кроме того, рост экологических требований стимулировал внедрение green IT, направленных на снижение углеродного следа экономической деятельности.  
Перспективы дальнейшей эволюции связаны с развитием автономных экономических агентов на основе ИИ, способных принимать решения без человеческого вмешательства, а также с интеграцией умных городов в глобальную экономическую систему. Однако эти инновации требуют решения этических и регуляторных вызовов, включая вопросы кибербезопасности и защиты приватности. Таким образом, эволюция технологий в умной экономике продолжает определять новые векторы развития, сочетая технический прогресс с социально-экономической трансформацией.</w:t>
      </w:r>
    </w:p>
    <w:p>
      <w:pPr>
        <w:pStyle w:val="Heading1"/>
        <w:pageBreakBefore/>
        <w:spacing w:line="360" w:before="0" w:after="0"/>
        <w:jc w:val="center"/>
      </w:pPr>
      <w:r>
        <w:t xml:space="preserve">КЛЮЧЕВЫЕ ЭТАПЫ РАЗВИТИЯ УМНОЙ ЭКОНОМИКИ</w:t>
      </w:r>
    </w:p>
    <w:p>
      <w:pPr>
        <w:spacing w:line="360" w:before="0" w:after="0"/>
        <w:ind w:firstLine="720"/>
        <w:jc w:val="both"/>
      </w:pPr>
      <w:r>
        <w:t xml:space="preserve">Развитие умной экономики представляет собой последовательный процесс трансформации традиционных экономических систем под влиянием цифровых технологий, искусственного интеллекта и автоматизации. Первый этап, охватывающий 1960–1980-е годы, связан с зарождением компьютерных технологий и их внедрением в управленческие процессы. В этот период появились первые системы автоматизированного учета и обработки данных, что позволило оптимизировать бизнес-операции. Однако уровень интеграции технологий оставался низким, а их применение ограничивалось крупными корпорациями и государственными структурами.  
Следующий этап, приходящийся на 1990–2000-е годы, ознаменовался распространением интернета и развитием электронной коммерции. Формирование глобальной сети способствовало созданию новых бизнес-моделей, таких как онлайн-рынки и цифровые платформы. Ключевым фактором стало появление больших данных, которые начали использоваться для анализа потребительского поведения и прогнозирования рыночных тенденций. В этот период также зародились концепции киберфизических систем и интернета вещей (IoT), заложившие основу для дальнейшей цифровизации экономики.  
Третий этап, начавшийся в 2010-х годах, характеризуется активным внедрением искусственного интеллекта (ИИ), машинного обучения и блокчейн-технологий. Умная экономика перешла на качественно новый уровень благодаря развитию алгоритмов, способных обрабатывать огромные массивы данных в реальном времени. Это позволило автоматизировать не только рутинные операции, но и сложные процессы, такие как логистика, финансовый анализ и управление ресурсами. Одновременно с этим получили распространение концепции умных городов и цифровых двойников, где экономические процессы тесно интегрированы с технологической инфраструктурой.  
Современный этап, начавшийся в 2020-х годах, связан с углубленной интеграцией цифровых технологий во все сферы экономики. Развитие квантовых вычислений, расширение возможностей ИИ и повсеместное внедрение IoT формируют условия для создания полностью автономных экономических систем. Важным аспектом становится устойчивое развитие, что отражается в использовании умных технологий для оптимизации энергопотребления и снижения экологического воздействия. Кроме того, усиливается роль регуляторных механизмов, направленных на обеспечение безопасности и этичности применения цифровых решений.  
Таким образом, эволюция умной экономики демонстрирует переход от локальной автоматизации к глобальной цифровой трансформации, где технологии становятся неотъемлемой частью экономических процессов. Каждый этап развития сопровождался качественными изменениями в методах управления, бизнес-моделях и инструментах анализа, что в совокупности формирует основу для дальнейшего прогресса в данной области.</w:t>
      </w:r>
    </w:p>
    <w:p>
      <w:pPr>
        <w:pStyle w:val="Heading1"/>
        <w:pageBreakBefore/>
        <w:spacing w:line="360" w:before="0" w:after="0"/>
        <w:jc w:val="center"/>
      </w:pPr>
      <w:r>
        <w:t xml:space="preserve">ПЕРСПЕКТИВЫ И ВЫЗОВЫ УМНОЙ ЭКОНОМИКИ</w:t>
      </w:r>
    </w:p>
    <w:p>
      <w:pPr>
        <w:spacing w:line="360" w:before="0" w:after="0"/>
        <w:ind w:firstLine="720"/>
        <w:jc w:val="both"/>
      </w:pPr>
      <w:r>
        <w:t xml:space="preserve">Развитие умной экономики (smart economy) открывает широкие перспективы для трансформации глобальных хозяйственных систем, однако сопровождается рядом вызовов, требующих комплексного анализа. Одним из ключевых направлений является интеграция цифровых технологий в традиционные экономические процессы, что способствует повышению эффективности, снижению транзакционных издержек и оптимизации ресурсопотребления. Внедрение искусственного интеллекта, больших данных и интернета вещей (IoT) позволяет создавать адаптивные системы управления, прогнозировать рыночные тренды и минимизировать риски. Однако данная трансформация сопряжена с технологическими, регуляторными и социальными барьерами, которые могут замедлить темпы цифровизации.  
Среди перспектив умной экономики выделяется ускорение инновационных циклов за счет автоматизации исследований и разработок. Машинное обучение и когнитивные технологии позволяют анализировать массивы информации, выявляя закономерности, недоступные для традиционных методов. Это создает основу для персонализированного производства, динамического ценообразования и предиктивного обслуживания, что повышает конкурентоспособность предприятий. Кроме того, умная экономика способствует формированию новых бизнес-моделей, таких как шеринг-экономика и платформенные решения, которые трансформируют структуру рынков труда и потребления.  
Однако переход к умной экономике сопровождается существенными вызовами. Технологическая зависимость от цифровой инфраструктуры повышает уязвимость систем к кибератакам, что требует разработки надежных механизмов защиты данных. Отсутствие унифицированных стандартов и нормативной базы в ряде стран создает правовые коллизии, затрудняющие кросс-граничное взаимодействие. Социальные риски включают рост неравенства из-за цифрового разрыва между регионами и группами населения, а также сокращение рабочих мест в традиционных секторах, что может привести к структурной безработице.  
Экологические аспекты также требуют внимания: несмотря на потенциал умной экономики в снижении углеродного следа за счет оптимизации логистики и энергопотребления, рост числа дата-центров и электронных устройств увеличивает нагрузку на экосистемы. Для устойчивого развития необходимо внедрение зеленых технологий и циркулярных принципов в цифровую инфраструктуру.  
Таким образом, умная экономика представляет собой сложный, многогранный феномен, сочетающий значительные возможности с серьезными рисками. Дальнейшее ее развитие зависит от сбалансированного подхода, включающего технологические инновации, адаптацию регуляторных рамок и учет социально-экономических последствий. Только комплексное решение этих задач позволит реализовать потенциал цифровой трансформации без дестабилизирующих эффектов.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экономики представляет собой динамичный процесс, обусловленный технологическим прогрессом, глобализацией и трансформацией экономических парадигм. Начиная с первых концепций цифровизации и автоматизации в середине XX века, умная экономика эволюционировала в сложную экосистему, интегрирующую искусственный интеллект, большие данные, интернет вещей и блокчейн-технологии. Ключевыми этапами её становления стали внедрение ERP-систем в 1990-х, развитие облачных вычислений в 2000-х и повсеместная цифровизация бизнес-процессов в 2010-х. Современный этап характеризуется переходом к когнитивным системам, способным к самообучению и прогнозированию, что кардинально меняет традиционные модели управления и потребления.  
Анализ исторической ретроспективы позволяет выделить ряд закономерностей: во-первых, каждый технологический скачок сопровождался ростом производительности и оптимизацией ресурсов; во-вторых, внедрение умных технологий неизбежно влекло за собой трансформацию трудовых рынков и появление новых профессий; в-третьих, развитие умной экономики тесно связано с вопросами кибербезопасности и этики данных. При этом вызовы, такие как цифровое неравенство и зависимость от технологических платформ, требуют дальнейшего изучения и регулирования.  
Перспективы умной экономики лежат в области конвергенции технологий, усиления роли квантовых вычислений и устойчивого развития. Однако её успешная реализация невозможна без баланса между инновациями и социальной ответственностью. Таким образом, изучение истории умной экономики не только демонстрирует её значимость для современного мира, но и подчёркивает необходимость междисциплинарного подхода к её дальнейшему развитию.</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Brynjolfsson, E., McAfee, A.. The Second Machine Age: Work, Progress, and Prosperity in a Time of Brilliant Technologies. 2014 (book)</w:t>
      </w:r>
    </w:p>
    <w:p>
      <w:pPr>
        <w:spacing w:line="360" w:before="0" w:after="0"/>
        <w:ind w:firstLine="720"/>
        <w:jc w:val="both"/>
      </w:pPr>
      <w:r>
        <w:t xml:space="preserve">2. Schwab, K.. The Fourth Industrial Revolution. 2017 (book)</w:t>
      </w:r>
    </w:p>
    <w:p>
      <w:pPr>
        <w:spacing w:line="360" w:before="0" w:after="0"/>
        <w:ind w:firstLine="720"/>
        <w:jc w:val="both"/>
      </w:pPr>
      <w:r>
        <w:t xml:space="preserve">3. Tapscott, D.. Blockchain Revolution: How the Technology Behind Bitcoin Is Changing Money, Business, and the World. 2016 (book)</w:t>
      </w:r>
    </w:p>
    <w:p>
      <w:pPr>
        <w:spacing w:line="360" w:before="0" w:after="0"/>
        <w:ind w:firstLine="720"/>
        <w:jc w:val="both"/>
      </w:pPr>
      <w:r>
        <w:t xml:space="preserve">4. Brynjolfsson, E., McAfee, A.. Machine, Platform, Crowd: Harnessing Our Digital Future. 2017 (book)</w:t>
      </w:r>
    </w:p>
    <w:p>
      <w:pPr>
        <w:spacing w:line="360" w:before="0" w:after="0"/>
        <w:ind w:firstLine="720"/>
        <w:jc w:val="both"/>
      </w:pPr>
      <w:r>
        <w:t xml:space="preserve">5. Mayer-Schönberger, V., Cukier, K.. Big Data: A Revolution That Will Transform How We Live, Work, and Think. 2013 (book)</w:t>
      </w:r>
    </w:p>
    <w:p>
      <w:pPr>
        <w:spacing w:line="360" w:before="0" w:after="0"/>
        <w:ind w:firstLine="720"/>
        <w:jc w:val="both"/>
      </w:pPr>
      <w:r>
        <w:t xml:space="preserve">6. Rifkin, J.. The Zero Marginal Cost Society: The Internet of Things, the Collaborative Commons, and the Eclipse of Capitalism. 2014 (book)</w:t>
      </w:r>
    </w:p>
    <w:p>
      <w:pPr>
        <w:spacing w:line="360" w:before="0" w:after="0"/>
        <w:ind w:firstLine="720"/>
        <w:jc w:val="both"/>
      </w:pPr>
      <w:r>
        <w:t xml:space="preserve">7. World Economic Forum. The Future of Jobs Report. 2020 (report)</w:t>
      </w:r>
    </w:p>
    <w:p>
      <w:pPr>
        <w:spacing w:line="360" w:before="0" w:after="0"/>
        <w:ind w:firstLine="720"/>
        <w:jc w:val="both"/>
      </w:pPr>
      <w:r>
        <w:t xml:space="preserve">8. OECD. Going Digital: Shaping Policies, Improving Lives. 2019 (report)</w:t>
      </w:r>
    </w:p>
    <w:p>
      <w:pPr>
        <w:spacing w:line="360" w:before="0" w:after="0"/>
        <w:ind w:firstLine="720"/>
        <w:jc w:val="both"/>
      </w:pPr>
      <w:r>
        <w:t xml:space="preserve">9. Manyika, J., et al.. A Future That Works: Automation, Employment, and Productivity. 2017 (article)</w:t>
      </w:r>
    </w:p>
    <w:p>
      <w:pPr>
        <w:spacing w:line="360" w:before="0" w:after="0"/>
        <w:ind w:firstLine="720"/>
        <w:jc w:val="both"/>
      </w:pPr>
      <w:r>
        <w:t xml:space="preserve">10. Brynjolfsson, E., Rock, D., Syverson, C.. Artificial Intelligence and the Modern Productivity Paradox: A Clash of Expectations and Statistics. 2017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2025-06-27T13:29:37.447Z</dcterms:created>
  <dcterms:modified xsi:type="dcterms:W3CDTF">2025-06-27T13:29:37.447Z</dcterms:modified>
</cp:coreProperties>
</file>

<file path=docProps/custom.xml><?xml version="1.0" encoding="utf-8"?>
<Properties xmlns="http://schemas.openxmlformats.org/officeDocument/2006/custom-properties" xmlns:vt="http://schemas.openxmlformats.org/officeDocument/2006/docPropsVTypes"/>
</file>