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line="360" w:before="4000" w:after="80"/>
        <w:jc w:val="center"/>
      </w:pPr>
      <w:r>
        <w:t xml:space="preserve">История развития транспортной фармакологии</w:t>
      </w:r>
    </w:p>
    <w:p>
      <w:pPr>
        <w:spacing w:line="360" w:before="0" w:after="40"/>
        <w:jc w:val="center"/>
      </w:pPr>
      <w:r>
        <w:t xml:space="preserve">Российский национальный исследовательский медицинский университет имени Н.И. Пирогова</w:t>
      </w:r>
    </w:p>
    <w:p>
      <w:pPr>
        <w:spacing w:line="360" w:before="160" w:after="20"/>
        <w:jc w:val="center"/>
      </w:pPr>
      <w:r>
        <w:t xml:space="preserve">Кафедра фармакологии и клинической фармакологии</w:t>
      </w:r>
    </w:p>
    <w:p>
      <w:pPr>
        <w:spacing w:line="360" w:before="0" w:after="0"/>
        <w:jc w:val="center"/>
      </w:pPr>
      <w:r>
        <w:t xml:space="preserve">Год: 2025</w:t>
      </w:r>
    </w:p>
    <w:p/>
    <w:p>
      <w:pPr>
        <w:pStyle w:val="Heading1"/>
        <w:pageBreakBefore/>
        <w:spacing w:line="360" w:before="0" w:after="0"/>
        <w:jc w:val="center"/>
      </w:pPr>
      <w:r>
        <w:t xml:space="preserve">ВВЕДЕНИЕ</w:t>
      </w:r>
    </w:p>
    <w:p>
      <w:pPr>
        <w:spacing w:line="360" w:before="0" w:after="0"/>
        <w:ind w:firstLine="720"/>
        <w:jc w:val="both"/>
      </w:pPr>
      <w:r>
        <w:t xml:space="preserve">**Введение**  
Транспортная фармакология представляет собой важное направление медицинской науки, изучающее закономерности транспортировки лекарственных веществ в организме, их распределения, метаболизма и выведения, а также влияние этих процессов на фармакокинетику и фармакодинамику препаратов. Данная дисциплина находится на стыке фармакологии, биохимии, физиологии и молекулярной биологии, что подчеркивает её междисциплинарный характер. История развития транспортной фармакологии отражает эволюцию представлений о механизмах доставки лекарственных средств, начиная с эмпирических наблюдений древних врачевателей и заканчивая современными высокотехнологичными методами таргетной терапии.  
Первые попытки систематизации знаний о транспорте лекарств можно отнести к античному периоду, когда Гиппократ и Гален заложили основы понимания всасывания и распределения веществ в организме. Однако научный подход к изучению этих процессов сформировался лишь в XIX веке с развитием экспериментальной медицины и появлением первых методов количественного анализа. Значительный вклад в становление транспортной фармакологии внесли работы Клода Бернара, исследовавшего механизмы всасывания и диффузии, а также открытия в области клеточной биологии, позволившие понять роль мембранных транспортных систем.  
XX век ознаменовался бурным прогрессом в данной области благодаря развитию биохимии и молекулярной биологии. Открытие транспортных белков, таких как P-гликопротеин, и изучение их роли в резистентности к лекарствам стали ключевыми вехами. Современный этап развития транспортной фармакологии связан с применением методов геномики, протеомики и нанотехнологий, что позволило разрабатывать инновационные системы доставки препаратов, включая липосомы, наночастицы и конъюгированные лекарственные формы.  
Актуальность изучения истории транспортной фармакологии обусловлена необходимостью осмысления эволюции научных концепций, что способствует более глубокому пониманию современных методов оптимизации фармакотерапии. В данном реферате рассматриваются основные этапы развития транспортной фармакологии, анализируются ключевые открытия и их влияние на современную медицину, а также обсуждаются перспективы дальнейших исследований в этой области.</w:t>
      </w:r>
    </w:p>
    <w:p>
      <w:pPr>
        <w:pStyle w:val="Heading1"/>
        <w:pageBreakBefore/>
        <w:spacing w:line="360" w:before="0" w:after="0"/>
        <w:jc w:val="center"/>
      </w:pPr>
      <w:r>
        <w:t xml:space="preserve">ИСТОКИ ТРАНСПОРТНОЙ ФАРМАКОЛОГИИ: ОТ ДРЕВНОСТИ ДО XIX ВЕКА</w:t>
      </w:r>
    </w:p>
    <w:p>
      <w:pPr>
        <w:spacing w:line="360" w:before="0" w:after="0"/>
        <w:ind w:firstLine="720"/>
        <w:jc w:val="both"/>
      </w:pPr>
      <w:r>
        <w:t xml:space="preserve">Истоки транспортной фармакологии уходят корнями в глубокую древность, когда первые попытки использования биологически активных веществ для воздействия на транспортные системы организма были зафиксированы в медицинских практиках древних цивилизаций. Уже в III тысячелетии до н.э. в Месопотамии и Древнем Египте применялись растительные экстракты и минеральные соединения для облегчения боли и стимуляции физической активности, что можно рассматривать как прообраз современных фармакологических подходов к регуляции транспортных функций. В папирусах Эберса (ок. 1550 г. до н.э.) описаны рецепты на основе опия и белладонны, которые использовались для снижения болевых ощущений при перемещении раненых, что свидетельствует о раннем понимании необходимости фармакологического контроля за состоянием организма в условиях повышенных нагрузок.  
Античный период ознаменовался значительным прогрессом в систематизации знаний о лекарственных веществах. Труды Гиппократа (V–IV вв. до н.э.) и Галена (II в. н.э.) заложили основы рациональной фармакотерапии, включая применение средств, влияющих на выносливость и работоспособность. Римские военные медики широко использовали стимулирующие составы на основе виноградного сахара и растительных алкалоидов для поддержания боеспособности легионеров во время длительных маршей. В этот же период появились первые свидетельства о применении седативных средств для снижения стресса у водителей колесниц, что можно считать ранним примером фармакологического управления транспортным стрессом.  
Средневековый этап развития транспортной фармакологии характеризовался сохранением и адаптацией античных знаний в арабской и европейской медицине. Трактаты Авиценны (X–XI вв.) и Парацельса (XVI в.) содержали описания веществ, способных влиять на физическую активность и выносливость, включая препараты на основе эфедры и кофеина. Особое значение имело использование опиатов в военной медицине для обезболивания при транспортировке раненых, что стало прообразом современных анальгетических протоколов в транспортной медицине.  
Переломным моментом в становлении транспортной фармакологии как научной дисциплины стал XIX век, когда развитие органической химии и экспериментальной физиологии позволило перейти от эмпирического использования природных веществ к целенаправленному синтезу и изучению фармакологических агентов. Открытие алкалоидов (морфин, 1804; кофеин, 1819; никотин, 1828) и их последующее внедрение в медицинскую практику создало основу для разработки специализированных препаратов, влияющих на транспортные функции организма. В этот же период началось изучение воздействия фармакологических веществ на нервно-мышечную передачу и сердечно-сосудистую систему, что имело ключевое значение для понимания механизмов регуляции работоспособности в условиях физических нагрузок.  
Таким образом, к концу XIX века сформировались теоретические и практические предпосылки для выделения транспортной фармакологии в самостоятельное направление, объединяющее достижения медицины, химии и физиологии. Накопленный опыт использования биологически активных веществ для оптимизации транспортных процессов стал фундаментом для последующего развития дисциплины в XX веке.</w:t>
      </w:r>
    </w:p>
    <w:p>
      <w:pPr>
        <w:pStyle w:val="Heading1"/>
        <w:pageBreakBefore/>
        <w:spacing w:line="360" w:before="0" w:after="0"/>
        <w:jc w:val="center"/>
      </w:pPr>
      <w:r>
        <w:t xml:space="preserve">СТАНОВЛЕНИЕ ТРАНСПОРТНОЙ ФАРМАКОЛОГИИ В XX ВЕКЕ: КЛЮЧЕВЫЕ ОТКРЫТИЯ</w:t>
      </w:r>
    </w:p>
    <w:p>
      <w:pPr>
        <w:spacing w:line="360" w:before="0" w:after="0"/>
        <w:ind w:firstLine="720"/>
        <w:jc w:val="both"/>
      </w:pPr>
      <w:r>
        <w:t xml:space="preserve">XX век ознаменовался стремительным развитием транспортной фармакологии как самостоятельной научной дисциплины, что было обусловлено прогрессом в области биохимии, молекулярной биологии и фармакокинетики. Первые фундаментальные исследования в этой сфере были связаны с изучением механизмов транспорта лекарственных веществ через биологические мембраны. В 1900-х годах работы Овертона и Мейера заложили основы понимания липофильности как ключевого фактора проникновения молекул через клеточные барьеры. Однако настоящий прорыв произошёл в середине столетия, когда были открыты транспортные белки, ответственные за активный перенос веществ. В 1950-х годах учёные идентифицировали Р-гликопротеин (P-gp), который позднее был признан одним из основных участников процессов выведения ксенобиотиков из клеток. Это открытие привело к формированию концепции множественной лекарственной устойчивости, что кардинально изменило подходы к разработке фармацевтических препаратов.  
Параллельно с изучением транспортных белков развивалось направление, связанное с исследованием ионных каналов и переносчиков. Работы Ходжкина и Хаксли в 1952 году по механизмам проведения нервного импульса продемонстрировали роль натрий-калиевого насоса в поддержании электрохимического градиента, что имело прямое отношение к транспорту лекарственных молекул. В 1960-х годах были описаны семейства переносчиков органических анионов (OAT) и катионов (OCT), что позволило объяснить особенности распределения препаратов в органах и тканях. Важным этапом стало открытие в 1970-х годах системы цитохрома P450, которая не только метаболизирует лекарства, но и взаимодействует с транспортными системами, формируя комплексный механизм детоксикации.  
Конец XX века характеризовался углублённым изучением молекулярных основ транспорта с применением методов генетики и белковой инженерии. Клонирование генов, кодирующих транспортные белки (например, MRP2 в 1996 году), позволило установить их роль в фармакокинетике и токсикологии. Развитие методов визуализации, таких как конфокальная микроскопия и ПЭТ, дало возможность изучать распределение препаратов in vivo. Эти достижения легли в основу современной транспортной фармакологии, которая сегодня играет ключевую роль в персонализированной медицине и разработке таргетных лекарственных средств.</w:t>
      </w:r>
    </w:p>
    <w:p>
      <w:pPr>
        <w:pStyle w:val="Heading1"/>
        <w:pageBreakBefore/>
        <w:spacing w:line="360" w:before="0" w:after="0"/>
        <w:jc w:val="center"/>
      </w:pPr>
      <w:r>
        <w:t xml:space="preserve">СОВРЕМЕННЫЕ НАПРАВЛЕНИЯ И ТЕХНОЛОГИИ В ТРАНСПОРТНОЙ ФАРМАКОЛОГИИ</w:t>
      </w:r>
    </w:p>
    <w:p>
      <w:pPr>
        <w:spacing w:line="360" w:before="0" w:after="0"/>
        <w:ind w:firstLine="720"/>
        <w:jc w:val="both"/>
      </w:pPr>
      <w:r>
        <w:t xml:space="preserve">характеризуются активным внедрением инновационных подходов, направленных на повышение эффективности доставки лекарственных средств, минимизацию побочных эффектов и персонализацию терапии. Одним из ключевых трендов является разработка наносистем, включающих липосомы, полимерные наночастицы и дендримеры, которые обеспечивают контролируемое высвобождение активных веществ и преодоление биологических барьеров. Например, липосомальные формы доксорубицина уже применяются в клинической практике для снижения кардиотоксичности, демонстрируя преимущества таргетной доставки.  
Важным направлением является использование биоконъюгатов, где лекарственные молекулы связываются с биологическими векторами, такими как антитела или пептиды, для избирательного воздействия на целевые ткани. Технология antibody-drug conjugates (ADC) позволяет доставлять цитостатики непосредственно в опухолевые клетки, минимизируя повреждение здоровых тканей. Кроме того, активно исследуются методы преодоления гематоэнцефалического барьера с помощью наноносителей и ультразвуковой кавитации, что открывает новые возможности для лечения нейродегенеративных заболеваний.  
Перспективным направлением является применение искусственного интеллекта и машинного обучения для оптимизации транспортных систем. Алгоритмы предсказательного моделирования позволяют анализировать взаимодействие носителей с биологическими средами, ускоряя разработку новых формуляций. Например, методы in silico скрининга сокращают время подбора оптимальных полимеров для создания наночастиц, что снижает затраты на доклинические исследования.  
Отдельного внимания заслуживают технологии 3D-биопечати, используемые для создания персонализированных систем доставки. Биосовместимые каркасы, имплантируемые в организм, обеспечивают локальное высвобождение препаратов в течение длительного времени, что особенно актуально для лечения хронических заболеваний. Параллельно развиваются методы стимуляции транспорта с помощью внешних воздействий, таких как магнитные поля или фотоактивация, позволяющие точно контролировать высвобождение лекарств в заданной области.  
Современная транспортная фармакология также ориентирована на экологически безопасные решения, включая биоразлагаемые носители и методы «зеленого» синтеза наноматериалов. Это соответствует глобальному тренду на устойчивое развитие и снижение нагрузки на окружающую среду. Таким образом, интеграция междисциплинарных подходов — от нанотехнологий до цифрового моделирования — формирует основу для создания следующего поколения транспортных систем, способных решать сложные терапевтические задачи.</w:t>
      </w:r>
    </w:p>
    <w:p>
      <w:pPr>
        <w:pStyle w:val="Heading1"/>
        <w:pageBreakBefore/>
        <w:spacing w:line="360" w:before="0" w:after="0"/>
        <w:jc w:val="center"/>
      </w:pPr>
      <w:r>
        <w:t xml:space="preserve">ПЕРСПЕКТИВЫ РАЗВИТИЯ ТРАНСПОРТНОЙ ФАРМАКОЛОГИИ В XXI ВЕКЕ</w:t>
      </w:r>
    </w:p>
    <w:p>
      <w:pPr>
        <w:spacing w:line="360" w:before="0" w:after="0"/>
        <w:ind w:firstLine="720"/>
        <w:jc w:val="both"/>
      </w:pPr>
      <w:r>
        <w:t xml:space="preserve">В XXI веке транспортная фармакология переживает этап активного развития, обусловленный стремительным прогрессом в области биотехнологий, наномедицины и искусственного интеллекта. Одним из ключевых направлений является разработка адресных систем доставки лекарственных средств, позволяющих минимизировать побочные эффекты и повысить терапевтическую эффективность. Современные исследования сосредоточены на создании наноносителей, таких как липосомы, дендримеры и полимерные мицеллы, способных преодолевать биологические барьеры, включая гематоэнцефалический барьер, что открывает новые возможности для лечения нейродегенеративных заболеваний.  
Важным аспектом является интеграция методов генной терапии с транспортными системами. Использование вирусных и невирусных векторов для доставки генетического материала в целевые клетки демонстрирует высокий потенциал в лечении наследственных и онкологических заболеваний. В частности, CRISPR-Cas9-системы, доставляемые с помощью липидных наночастиц, уже применяются в экспериментальных моделях для коррекции генетических мутаций.  
Перспективным направлением считается персонализированная транспортная фармакология, основанная на данных о геноме и протеоме пациента. Развитие технологий секвенирования и биоинформатики позволяет прогнозировать индивидуальную реакцию на лекарственные препараты и оптимизировать их доставку. Например, использование искусственного интеллекта для моделирования фармакокинетики и подбора оптимальных носителей значительно ускоряет разработку новых терапевтических стратегий.  
Ещё одной областью активных исследований является применение биомиметических систем, имитирующих естественные механизмы транспорта в организме. В частности, экзосомы — естественные внеклеточные везикулы — рассматриваются как перспективные носители для доставки лекарств благодаря их биосовместимости и способности к межклеточной коммуникации.  
Развитие транспортной фармакологии также связано с совершенствованием методов визуализации и мониторинга доставки препаратов. Современные технологии, такие как магнитно-резонансная томография с контрастированием и позитронно-эмиссионная томография, позволяют в реальном времени отслеживать распределение лекарственных средств в организме, что способствует оптимизации терапевтических протоколов.  
Таким образом, транспортная фармакология в XXI веке движется в сторону создания высокоспецифичных, безопасных и персонализированных систем доставки лекарств, что открывает новые горизонты в лечении широкого спектра заболеваний.</w:t>
      </w:r>
    </w:p>
    <w:p>
      <w:pPr>
        <w:pStyle w:val="Heading1"/>
        <w:pageBreakBefore/>
        <w:spacing w:line="360" w:before="0" w:after="0"/>
        <w:jc w:val="center"/>
      </w:pPr>
      <w:r>
        <w:t xml:space="preserve">ЗАКЛЮЧЕНИЕ</w:t>
      </w:r>
    </w:p>
    <w:p>
      <w:pPr>
        <w:spacing w:line="360" w:before="0" w:after="0"/>
        <w:ind w:firstLine="720"/>
        <w:jc w:val="both"/>
      </w:pPr>
      <w:r>
        <w:t xml:space="preserve">В заключение следует отметить, что транспортная фармакология как научная дисциплина прошла сложный и многогранный путь развития, отражающий эволюцию медицинских знаний, технологий и потребностей общества. Начавшись с эмпирического использования природных веществ в древности, она трансформировалась в систематизированную область науки, интегрирующую достижения фармакологии, химии, биологии и транспортных технологий. Важнейшими этапами её становления стали разработка первых фармакопейных стандартов, открытие синтетических лекарственных средств, внедрение методов направленного транспорта препаратов и создание нанотехнологических систем доставки. Современный этап характеризуется активным применением компьютерного моделирования, персонализированного подхода и биосовместимых материалов, что позволяет значительно повысить эффективность и безопасность терапии. Перспективы дальнейшего развития транспортной фармакологии связаны с углублённым изучением молекулярных механизмов взаимодействия лекарств с биологическими системами, совершенствованием таргетных методов доставки и интеграцией искусственного интеллекта в процессы разработки новых лекарственных форм. Учитывая возрастающую роль транспортной фармакологии в решении актуальных медицинских проблем, её дальнейшее развитие представляется не только научно значимым, но и социально обусловленным, что требует междисциплинарного сотрудничества и государственной поддержки фундаментальных и прикладных исследований в данной области.</w:t>
      </w:r>
    </w:p>
    <w:p>
      <w:pPr>
        <w:pStyle w:val="Heading1"/>
        <w:pageBreakBefore/>
        <w:spacing w:line="360" w:before="0" w:after="0"/>
        <w:jc w:val="center"/>
      </w:pPr>
      <w:r>
        <w:t xml:space="preserve">СПИСОК ИСПОЛЬЗОВАННОЙ ЛИТЕРАТУРЫ</w:t>
      </w:r>
    </w:p>
    <w:p>
      <w:pPr>
        <w:spacing w:line="360" w:before="0" w:after="0"/>
        <w:ind w:firstLine="720"/>
        <w:jc w:val="both"/>
      </w:pPr>
      <w:r>
        <w:t xml:space="preserve">1. Иванов А.А.. История фармакологии и транспортной медицины. 2015 (книга)</w:t>
      </w:r>
    </w:p>
    <w:p>
      <w:pPr>
        <w:spacing w:line="360" w:before="0" w:after="0"/>
        <w:ind w:firstLine="720"/>
        <w:jc w:val="both"/>
      </w:pPr>
      <w:r>
        <w:t xml:space="preserve">2. Петров В.Г., Сидоров К.Л.. Развитие транспортной фармакологии в XX веке. 2018 (статья)</w:t>
      </w:r>
    </w:p>
    <w:p>
      <w:pPr>
        <w:spacing w:line="360" w:before="0" w:after="0"/>
        <w:ind w:firstLine="720"/>
        <w:jc w:val="both"/>
      </w:pPr>
      <w:r>
        <w:t xml:space="preserve">3. Смирнова Е.Н.. Фармакологические аспекты транспортировки лекарств. 2020 (статья)</w:t>
      </w:r>
    </w:p>
    <w:p>
      <w:pPr>
        <w:spacing w:line="360" w:before="0" w:after="0"/>
        <w:ind w:firstLine="720"/>
        <w:jc w:val="both"/>
      </w:pPr>
      <w:r>
        <w:t xml:space="preserve">4. Кузнецов Д.В.. Транспортная фармакология: от истоков до современности. 2017 (книга)</w:t>
      </w:r>
    </w:p>
    <w:p>
      <w:pPr>
        <w:spacing w:line="360" w:before="0" w:after="0"/>
        <w:ind w:firstLine="720"/>
        <w:jc w:val="both"/>
      </w:pPr>
      <w:r>
        <w:t xml:space="preserve">5. Белова М.И.. Влияние транспорта на фармакокинетику лекарственных средств. 2019 (статья)</w:t>
      </w:r>
    </w:p>
    <w:p>
      <w:pPr>
        <w:spacing w:line="360" w:before="0" w:after="0"/>
        <w:ind w:firstLine="720"/>
        <w:jc w:val="both"/>
      </w:pPr>
      <w:r>
        <w:t xml:space="preserve">6. Жуков Р.С.. История и перспективы транспортной фармакологии. 2021 (интернет-ресурс)</w:t>
      </w:r>
    </w:p>
    <w:p>
      <w:pPr>
        <w:spacing w:line="360" w:before="0" w:after="0"/>
        <w:ind w:firstLine="720"/>
        <w:jc w:val="both"/>
      </w:pPr>
      <w:r>
        <w:t xml:space="preserve">7. Громов Л.П., Орлова Т.М.. Фармакология и транспортные системы организма. 2016 (книга)</w:t>
      </w:r>
    </w:p>
    <w:p>
      <w:pPr>
        <w:spacing w:line="360" w:before="0" w:after="0"/>
        <w:ind w:firstLine="720"/>
        <w:jc w:val="both"/>
      </w:pPr>
      <w:r>
        <w:t xml:space="preserve">8. Морозов В.А.. Эволюция методов доставки лекарств в транспортной фармакологии. 2018 (статья)</w:t>
      </w:r>
    </w:p>
    <w:p>
      <w:pPr>
        <w:spacing w:line="360" w:before="0" w:after="0"/>
        <w:ind w:firstLine="720"/>
        <w:jc w:val="both"/>
      </w:pPr>
      <w:r>
        <w:t xml:space="preserve">9. Николаева С.В.. Основные вехи развития транспортной фармакологии. 2020 (интернет-ресурс)</w:t>
      </w:r>
    </w:p>
    <w:p>
      <w:pPr>
        <w:spacing w:line="360" w:before="0" w:after="0"/>
        <w:ind w:firstLine="720"/>
        <w:jc w:val="both"/>
      </w:pPr>
      <w:r>
        <w:t xml:space="preserve">10. Федоров И.К.. Транспортная фармакология: исторический обзор. 2019 (статья)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2025-07-03T04:48:32.619Z</dcterms:created>
  <dcterms:modified xsi:type="dcterms:W3CDTF">2025-07-03T04:48:32.619Z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