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строительной политики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градостроительства и управления недвижимостью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политика как системный элемент государственного управления формировалась на протяжении столетий, отражая социально-экономические, политические и технологические изменения в обществе. Её эволюция тесно связана с процессами урбанизации, индустриализации и регулирования градостроительной деятельности, что обуславливает необходимость комплексного изучения исторических этапов её развития. Научный интерес к данной теме обусловлен не только теоретической значимостью анализа нормативно-правовых и организационных механизмов строительства, но и практической потребностью в выявлении закономерностей, способствующих эффективному планированию инфраструктуры в современных условиях.  
Истоки строительной политики прослеживаются ещё в античных цивилизациях, где регламентация строительных работ и распределения земель являлась инструментом укрепления государственной власти. В Средние века её развитие было связано с формированием цеховых структур и городских уставов, а в эпоху Нового времени — с появлением первых градостроительных кодексов и стандартов. Однако наиболее существенные трансформации произошли в XIX–XX веках под влиянием промышленной революции, роста населения и необходимости решения жилищных проблем.  
Актуальность исследования определяется также тем, что современная строительная политика сталкивается с новыми вызовами: экологическими ограничениями, цифровизацией процессов проектирования и необходимостью устойчивого развития территорий. Исторический анализ позволяет выявить преемственность принципов регулирования, оценить эффективность применяемых мер и спрогнозировать дальнейшие направления реформирования отрасли. Таким образом, изучение истории строительной политики представляет собой междисциплинарную задачу, интегрирующую знания в области права, экономики, архитектуры и государственного управления.  
Целью данного реферата является систематизация ключевых этапов становления строительной политики, начиная с древнейших времён до современности, с акцентом на факторы, определявшие её содержание в различные исторические периоды. В работе будут рассмотрены нормативные документы, институциональные изменения и роль технологических инноваций в формировании подходов к регулированию строительной деятельности. Особое внимание уделяется сравнительному анализу моделей строительной политики в разных странах, что позволяет выделить универсальные и специфические черты её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СТРОИТЕЛЬНЫХ НОРМ И СТАНДАРТОВ</w:t>
      </w:r>
    </w:p>
    <w:p>
      <w:pPr>
        <w:spacing w:line="360" w:before="0" w:after="0"/>
        <w:ind w:firstLine="720"/>
        <w:jc w:val="both"/>
      </w:pPr>
      <w:r>
        <w:t xml:space="preserve">Развитие строительных норм и стандартов представляет собой сложный исторический процесс, обусловленный необходимостью обеспечения безопасности, долговечности и функциональности возводимых сооружений. Первые известные регламенты строительной деятельности можно отнести к древним цивилизациям, где уже существовали примитивные правила возведения зданий. Например, в Древнем Вавилоне свод законов Хаммурапи (XVIII век до н. э.) содержал положения, регулирующие ответственность строителей за качество работ. В Древнем Риме были разработаны нормы, касающиеся прочности конструкций, что нашло отражение в трудах Витрувия, где описывались требования к материалам и технологиям.  
Средневековый период характеризовался фрагментарностью строительных правил, которые зачастую передавались в устной форме или фиксировались в цеховых уставах. Однако с развитием городов и увеличением плотности застройки возникла необходимость в более строгих регламентах. В эпоху Возрождения в Европе начали появляться первые систематизированные трактаты по архитектуре и строительству, такие как работы Альберти, где уделялось внимание не только эстетике, но и инженерным аспектам.  
Промышленная революция XVIII–XIX веков стала переломным этапом в формировании современных строительных норм. Массовая урбанизация и появление новых материалов (железобетон, сталь) потребовали разработки унифицированных стандартов. В Великобритании, например, после серии катастроф, связанных с обрушением зданий, был принят ряд законов, регулирующих строительные работы. В Германии и Франции начали создаваться технические комитеты, занимающиеся стандартизацией.  
XX век ознаменовался переходом к международной гармонизации строительных норм. Создание таких организаций, как Международная организация по стандартизации (ISO) и Европейский комитет по стандартизации (CEN), способствовало разработке единых требований к проектированию и строительству. Введение в действие первых строительных кодексов, таких как Uniform Building Code (США) или СНиП (СССР), позволило систематизировать правила и минимизировать риски.  
Современный этап развития строительных норм характеризуется интеграцией цифровых технологий, таких как BIM (информационное моделирование зданий), и акцентом на устойчивое развитие. Экологические стандарты, энергоэффективность и адаптация к климатическим изменениям стали ключевыми направлениями. Внедрение «умных» материалов и автоматизированных систем контроля качества продолжает трансформировать традиционные подходы к стандартизации.  
Таким образом, эволюция строительных норм и стандартов отражает не только технический прогресс, но и изменение социально-экономических условий, что подчеркивает их значимость как инструмента регулирования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ГОСУДАРСТВЕННОЙ ПОЛИТИКИ НА СТРОИТЕЛЬНУЮ ОТРАСЛЬ</w:t>
      </w:r>
    </w:p>
    <w:p>
      <w:pPr>
        <w:spacing w:line="360" w:before="0" w:after="0"/>
        <w:ind w:firstLine="720"/>
        <w:jc w:val="both"/>
      </w:pPr>
      <w:r>
        <w:t xml:space="preserve">Государственная политика играет ключевую роль в формировании и регулировании строительной отрасли, определяя её динамику, приоритеты и долгосрочные перспективы развития. На протяжении истории влияние государства на строительство проявлялось через законодательные акты, экономические механизмы, градостроительные нормы и социальные программы. В разные периоды политические решения оказывали как стимулирующее, так и сдерживающее воздействие на отрасль, что отражалось в темпах жилищного строительства, модернизации инфраструктуры и технологических инновациях.  
В эпоху индустриализации, например, государственная политика была направлена на ускоренное развитие промышленного и жилищного строительства, что привело к массовому возведению типовых объектов и стандартизации архитектурных решений. Централизованное планирование позволяло концентрировать ресурсы на стратегически важных проектах, однако зачастую игнорировало региональные особенности и экологические аспекты. Впоследствии подобный подход подвергался критике за недостаточную гибкость и низкое качество строительства, что потребовало пересмотра нормативной базы.  
Современные тенденции демонстрируют смещение акцентов в сторону устойчивого развития и энергоэффективности. Государственные программы стимулируют внедрение "зелёных" технологий, что выражается в налоговых льготах для застройщиков, использующих экологичные материалы, и ужесточении требований к энергопотреблению зданий. Кроме того, значительное внимание уделяется цифровизации строительных процессов, включая BIM-моделирование и автоматизацию проектирования. Эти меры способствуют повышению прозрачности отрасли и снижению коррупционных рисков.  
Важным аспектом государственного регулирования является жилищная политика, направленная на обеспечение доступности жилья для различных социальных групп. Ипотечные программы, субсидии и льготные кредиты позволяют расширить круг потенциальных собственников, однако их эффективность зависит от макроэкономической стабильности. Кризисные периоды, напротив, приводят к ужесточению кредитной политики и сокращению объёмов строительства, что подчёркивает зависимость отрасли от внешних факторов.  
Таким образом, государственная политика остаётся основным драйвером развития строительной сферы, определяя её структуру, технологический уровень и социальную значимость. Будущее отрасли будет зависеть от способности власти балансировать между экономическими интересами, экологическими требованиями и потребностями общества, обеспечивая устойчивый рост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ИННОВАЦИИ В СТРОИТЕЛЬСТВЕ И ИХ РЕГУЛИРОВАНИЕ</w:t>
      </w:r>
    </w:p>
    <w:p>
      <w:pPr>
        <w:spacing w:line="360" w:before="0" w:after="0"/>
        <w:ind w:firstLine="720"/>
        <w:jc w:val="both"/>
      </w:pPr>
      <w:r>
        <w:t xml:space="preserve">Технологические инновации в строительстве играют ключевую роль в формировании современной строительной политики, определяя не только методы возведения объектов, но и нормативно-правовые механизмы их регулирования. Развитие строительных технологий исторически связано с необходимостью повышения эффективности, безопасности и экологичности процессов, что в свою очередь требует адаптации законодательных и нормативных рамок.  
Одним из наиболее значимых технологических прорывов стало внедрение модульного и каркасного строительства, которое позволило сократить сроки возведения зданий и снизить затраты на материалы. Однако распространение таких методов потребовало пересмотра строительных норм, поскольку традиционные стандарты не учитывали специфику сборных конструкций. В результате в ряде стран были разработаны отдельные нормативные акты, регламентирующие требования к модульным зданиям, включая их устойчивость к нагрузкам, пожарную безопасность и энергоэффективность.  
Еще одним важным направлением инноваций стало применение цифровых технологий, таких как BIM (Building Information Modeling), которые трансформируют подход к проектированию и управлению строительными проектами. BIM позволяет создавать детализированные цифровые модели зданий, интегрируя данные о материалах, сроках и стоимости, что способствует оптимизации ресурсов. Однако внедрение таких систем столкнулось с правовыми барьерами, поскольку законодательство многих стран не предусматривало использование цифровых моделей в качестве официальной документации. Это привело к разработке новых стандартов, определяющих юридический статус BIM-моделей и требования к их верификации.  
Особое место в строительной политике занимают вопросы экологичности и устойчивого развития. Технологии зеленого строительства, включая использование возобновляемых материалов и энергосберегающих систем, стали объектом активного регулирования. В ЕС, например, Директива по энергетической эффективности зданий (EPBD) установила обязательные требования к снижению энергопотребления, что стимулировало внедрение инновационных решений, таких как солнечные панели и системы рекуперации тепла. Аналогичные меры были приняты в США и Азии, где национальные стандарты LEED и BREEAM стали основой для сертификации экологичных зданий.  
Регулирование строительных инноваций также включает вопросы безопасности и контроля качества. Например, применение 3D-печати в строительстве потребовало разработки новых протоколов испытаний, поскольку традиционные методы оценки прочности не подходили для слоистых конструкций. Аналогичные вызовы возникли с распространением «умных» материалов, таких как самоочищающиеся покрытия или композиты с памятью формы, которые требуют специализированных нормативов.  
Таким образом, технологические инновации в строительстве не только расширяют возможности отрасли, но и формируют новые вызовы для регуляторной политики. Развитие нормативной базы должно идти в ногу с техническим прогрессом, обеспечивая баланс между инновационностью, безопасностью и устойчивостью.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СОЦИАЛЬНО-ЭКОНОМИЧЕСКИЕ АСПЕКТЫ СТРОИТЕЛЬНОЙ ПОЛИТИКИ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мер, направленных на регулирование градостроительной деятельности с учетом потребностей общества и экономических возможностей государства. Исторически формирование строительной политики было обусловлено необходимостью решения жилищных проблем, обеспечения инфраструктурой растущего населения и стимулирования экономического развития через инвестиции в строительный сектор. В эпоху индустриализации, например, приоритет отдавался массовому возведению типового жилья, что позволяло сократить дефицит квадратных метров, но зачастую игнорировало социальные и экологические требования.  
Современная строительная политика интегрирует экономические механизмы с социальными задачами, такими как доступность жилья, устойчивое развитие территорий и повышение качества городской среды. Важным элементом является государственное регулирование, включающее субсидирование ипотечных программ, налоговые льготы для застройщиков, а также нормирование экологических стандартов. Экономическая эффективность строительных проектов оценивается не только с точки зрения рентабельности, но и через призму социальной отдачи: создание рабочих мест, развитие сопутствующих отраслей и улучшение условий жизни населения.  
Ключевым социальным аспектом остается обеспечение жильем различных слоев населения, включая малоимущие группы. В разных странах применяются модели социального жилищного строительства, кооперативные схемы или рыночные механизмы с государственной поддержкой. Например, в послевоенный период в Европе широко использовались программы социального жилья, что способствовало быстрому восстановлению городов. В то же время в развивающихся странах акцент делается на самоорганизацию населения и упрощенные технологии строительства, позволяющие снизить затраты.  
Экономические кризисы и демографические изменения оказывают значительное влияние на строительную политику. В периоды спадов государство вынуждено корректировать приоритеты, сокращая бюджетное финансирование или стимулируя частные инвестиции через публично-частное партнерство. Урбанизация и миграционные процессы также требуют адаптации градостроительных стратегий, включая планирование транспортных сетей, социальных объектов и зеленых зон.  
Таким образом, социально-экономические аспекты строительной политики отражают взаимосвязь между экономическими возможностями, технологическим прогрессом и социальными запросами общества. Эволюция подходов к регулированию строительной отрасли демонстрирует переход от узкоэкономических критериев к комплексным моделям, учитывающим долгосрочное развитие территорий и повышение качества жизни. В условиях глобальных вызовов, таких как климатические изменения и цифровизация, дальнейшее совершенствование строительной политики будет зависеть от баланса между инновациями, экономической целесообразностью и социальной справедливостью.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строительной политики представляет собой сложный и многогранный процесс, отражающий эволюцию государственного регулирования в сфере градостроительства, жилищного строительства и инфраструктурного развития. На протяжении веков строительная политика формировалась под влиянием социально-экономических, политических и технологических факторов, что обусловило её трансформацию от локальных регламентов до комплексных стратегий национального масштаба.  
Анализ исторических этапов позволяет выделить ключевые тенденции: от жёсткого централизованного управления в древних империях до децентрализации и приватизации в современный период. Особое значение имели промышленные революции, которые не только изменили методы строительства, но и потребовали новых нормативно-правовых механизмов для регулирования урбанизации. В XX веке строительная политика стала инструментом решения социальных проблем, таких как жилищный кризис и экологическая устойчивость, что нашло отражение в международных программах и стандартах.  
Современный этап характеризуется интеграцией цифровых технологий, принципов «зелёного» строительства и участием частного капитала, что требует дальнейшего совершенствования законодательной базы. Таким образом, изучение исторического опыта позволяет не только понять закономерности развития строительной политики, но и прогнозировать её дальнейшую эволюцию в условиях глобальных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2025-07-01T21:30:29.702Z</dcterms:created>
  <dcterms:modified xsi:type="dcterms:W3CDTF">2025-07-01T21:30:29.702Z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