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психологической архитектуры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общей психологии и психологии развития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Психологическая архитектура как междисциплинарная область исследования находится на стыке психологии, архитектуры, дизайна и когнитивных наук, изучая влияние пространственной среды на психику и поведение человека. Её становление связано с осознанием того, что архитектурные формы, организация пространства и визуальные элементы способны оказывать значительное воздействие на эмоциональное состояние, когнитивные процессы и социальное взаимодействие. Исторический анализ развития психологической архитектуры позволяет проследить эволюцию представлений о взаимосвязи человека и окружающей среды, начиная с античных концепций гармонии и пропорций, через эмпирические исследования XX века, до современных нейроархитектурных подходов, основанных на достижениях нейронауки.  
Первые попытки систематизировать влияние архитектуры на психику можно обнаружить ещё в трудах Витрувия, который подчёркивал важность эргономики и эстетики в создании комфортной среды. Однако научное оформление психологической архитектуры как самостоятельного направления произошло лишь в середине XX века, благодаря работам таких исследователей, как Кевин Линч, изучавший восприятие городской среды, и Роберт Соммер, разрабатывавший принципы пространственного поведения. Важным этапом стало появление экологической психологии (У. Бейкер, Дж. Гибсон), которая рассматривала человека в контексте его взаимодействия с материальным окружением.  
Современный этап развития психологической архитектуры характеризуется интеграцией нейробиологических методов, позволяющих объективно оценивать реакции мозга на различные архитектурные стимулы. Это открывает новые перспективы для проектирования пространств, способствующих психическому благополучию, продуктивности и социальной адаптации. Таким образом, изучение истории психологической архитектуры не только демонстрирует трансформацию научных парадигм, но и подчёркивает её практическую значимость для создания более осознанной и человекоориентированной среды.</w:t>
      </w:r>
    </w:p>
    <w:p>
      <w:pPr>
        <w:pStyle w:val="Heading1"/>
        <w:pageBreakBefore/>
        <w:spacing w:line="360" w:before="0" w:after="0"/>
        <w:jc w:val="center"/>
      </w:pPr>
      <w:r>
        <w:t xml:space="preserve">ИСТОРИЧЕСКИЕ ПРЕДПОСЫЛКИ ВОЗНИКНОВЕНИЯ ПСИХОЛОГИЧЕСКОЙ АРХИТЕКТУРЫ</w:t>
      </w:r>
    </w:p>
    <w:p>
      <w:pPr>
        <w:spacing w:line="360" w:before="0" w:after="0"/>
        <w:ind w:firstLine="720"/>
        <w:jc w:val="both"/>
      </w:pPr>
      <w:r>
        <w:t xml:space="preserve">Развитие психологической архитектуры как междисциплинарного направления, объединяющего принципы психологии и градостроительства, обусловлено рядом исторических предпосылок, сформировавшихся в течение длительного периода. Первые попытки осмысления взаимосвязи пространственной среды и психического состояния человека прослеживаются уже в античной философии. Аристотель в трактате «Политика» отмечал влияние городской планировки на социальное поведение граждан, подчеркивая необходимость гармоничного устройства общественных пространств для поддержания психологического благополучия. В эпоху Возрождения Леон Баттиста Альберти в работе «Десять книг о зодчестве» развивал идеи о том, что архитектура должна учитывать не только функциональные, но и эмоциональные потребности человека, что можно рассматривать как раннюю формулировку принципов психологической архитектуры.  
Значительный вклад в формирование теоретической базы данного направления внесли исследования XIX века, когда урбанизация и индустриализация обострили вопросы адаптации человека к изменяющейся среде. Социологи и психологи, такие как Георг Зиммель, в своих трудах анализировали влияние городской среды на психику, отмечая явления сенсорной перегрузки и социальной аномии. Эти наблюдения легли в основу дальнейших изысканий, направленных на поиск архитектурных решений, способных минимизировать негативное воздействие урбанизированного пространства.  
В первой половине XX века развитие психоанализа и гештальт-психологии предоставило новые методологические инструменты для изучения восприятия архитектурных форм. Зигмунд Фрейд в работе «Цивилизация и её недовольные» косвенно затрагивал тему пространственной организации как фактора, влияющего на бессознательные процессы. В то же время Курт Левин разрабатывал концепцию «жизненного пространства», подчеркивая, что физическое окружение формирует психологическое поле, определяющее поведение индивида. Эти идеи стимулировали появление первых практических экспериментов, направленных на проектирование зданий с учетом психологических закономерностей.  
После Второй мировой войны активизировались исследования в области эргономики и экологической психологии, что способствовало институционализации психологической архитектуры как самостоятельной дисциплины. Работы Кевина Линча «Образ города» и Роберта Соммера «Личное пространство» заложили основы системного подхода к проектированию среды, ориентированной на человеческие потребности. Линч, в частности, ввел понятие «читаемости» городского ландшафта, доказав, что когнитивная карта местности напрямую связана с психологическим комфортом.  
Таким образом, исторические предпосылки возникновения психологической архитектуры включают длительную эволюцию философских, социологических и психологических теорий, постепенно интегрировавшихся в практику проектирования. От античных размышлений о гармонии до современных научных концепций, этот процесс отражает растущее осознание необходимости учета психических процессов при создании искусственной среды. К концу XX века сформировался устойчивый запрос на архитектуру, способную не только выполнять утилитарные функции, но и поддерживать психологическое благополучие, что определило дальнейшее развитие дисциплины в контексте гуманизации урбанистических пространств.</w:t>
      </w:r>
    </w:p>
    <w:p>
      <w:pPr>
        <w:pStyle w:val="Heading1"/>
        <w:pageBreakBefore/>
        <w:spacing w:line="360" w:before="0" w:after="0"/>
        <w:jc w:val="center"/>
      </w:pPr>
      <w:r>
        <w:t xml:space="preserve">ОСНОВНЫЕ КОНЦЕПЦИИ И ТЕОРИИ ПСИХОЛОГИЧЕСКОЙ АРХИТЕКТУРЫ</w:t>
      </w:r>
    </w:p>
    <w:p>
      <w:pPr>
        <w:spacing w:line="360" w:before="0" w:after="0"/>
        <w:ind w:firstLine="720"/>
        <w:jc w:val="both"/>
      </w:pPr>
      <w:r>
        <w:t xml:space="preserve">Психологическая архитектура как научное направление сформировалась под влиянием междисциплинарных исследований, объединяющих принципы психологии, архитектуры и дизайна. Её развитие связано с попытками осмыслить, как пространственная организация среды воздействует на психику человека, его поведение и эмоциональное состояние. В рамках данного направления сложились ключевые концепции, объясняющие взаимосвязь между архитектурными элементами и психологическими процессами.  
Одной из первых теоретических основ психологической архитектуры стала концепция «пространственного поведения», разработанная в середине XX века антропологом Эдвардом Холлом. Его теория проксемики раскрыла значение межличностных дистанций и их культурных вариаций, что позволило архитекторам учитывать зонирование пространств с учётом комфортного взаимодействия людей. Холл выделил четыре уровня дистанции (интимную, персональную, социальную и публичную), которые легли в основу проектирования жилых, офисных и общественных интерьеров.  
Значительный вклад в развитие психологической архитектуры внесли исследования Роберта Соммера, который ввёл термин «персональное пространство». Соммер экспериментально доказал, что нарушение границ персональной зоны вызывает стресс и дискомфорт, что особенно актуально при проектировании мест массового скопления людей. Его работы стимулировали появление новых стандартов в организации рабочих мест, учебных аудиторий и транспортной инфраструктуры.  
В 1970-х годах сформировалась «теория среды» (environmental psychology), представленная в трудах Амоса Рапопорта и Кевина Линча. Рапопорт акцентировал роль культурных и символических аспектов архитектуры, подчёркивая, что восприятие пространства субъективно и зависит от социального контекста. Линч разработал концепцию «ментальных карт», согласно которой люди структурируют городскую среду через опорные точки (узлы, пути, границы), что повлияло на градостроительные практики.  
Современные исследования в области психологической архитектуры интегрируют нейронаучные подходы. Например, теория биофилии Эдварда Уилсона и её адаптация Стивеном Келлертом объясняет положительное влияние природных элементов (естественного света, зелени, природных материалов) на снижение стресса и повышение продуктивности. Это направление легло в основу «биофильного дизайна», активно применяемого в офисных и медицинских учреждениях.  
Ещё одной значимой теорией является «аффективное воздействие среды» (affective appraisal theory), разработанная Рихардом Лазарусом и адаптированная для архитектуры. Согласно ей, эмоциональная реакция на пространство формируется через когнитивную оценку его характеристик (безопасность, функциональность, эстетика). Данный подход используется при создании терапевтических сред, например, в клиниках и реабилитационных центрах.  
Таким образом, психологическая архитектура опирается на комплекс теорий, раскрывающих многоуровневое взаимодействие человека и среды. От проксемики до нейродизайна, эти концепции продолжают развиваться, предлагая новые инструменты для создания комфортных и психологически устойчивых пространств.</w:t>
      </w:r>
    </w:p>
    <w:p>
      <w:pPr>
        <w:pStyle w:val="Heading1"/>
        <w:pageBreakBefore/>
        <w:spacing w:line="360" w:before="0" w:after="0"/>
        <w:jc w:val="center"/>
      </w:pPr>
      <w:r>
        <w:t xml:space="preserve">ВЛИЯНИЕ ПСИХОЛОГИЧЕСКОЙ АРХИТЕКТУРЫ НА СОВРЕМЕННОЕ ПРОЕКТИРОВАНИЕ ПРОСТРАНСТВ</w:t>
      </w:r>
    </w:p>
    <w:p>
      <w:pPr>
        <w:spacing w:line="360" w:before="0" w:after="0"/>
        <w:ind w:firstLine="720"/>
        <w:jc w:val="both"/>
      </w:pPr>
      <w:r>
        <w:t xml:space="preserve">проявляется в трансформации традиционных подходов к формированию среды, ориентированных теперь не только на функциональность, но и на психоэмоциональное воздействие на пользователей. Современные архитекторы и дизайнеры активно интегрируют принципы, разработанные в рамках психологической архитектуры, такие как биопозитивность, когнитивная эргономика и сенсорная гармонизация, что позволяет создавать пространства, способствующие снижению стресса, повышению продуктивности и улучшению общего благополучия.  
Одним из ключевых аспектов влияния психологической архитектуры является переосмысление роли естественного освещения и его воздействия на циркадные ритмы человека. Исследования демонстрируют, что недостаток солнечного света приводит к нарушениям сна, снижению когнитивных функций и эмоциональной нестабильности. В ответ на эти данные современные проекты всё чаще включают панорамное остекление, световые колодцы и динамические системы освещения, имитирующие естественные циклы. Например, в офисных зданиях, спроектированных с учётом этих принципов, фиксируется снижение уровня утомляемости сотрудников на 15–20%, что подтверждает эффективность подобных решений.  
Ещё одним значимым направлением стало применение принципов нейроархитектуры, основанных на изучении реакции мозга на различные пространственные конфигурации. Установлено, что плавные, органические формы снижают уровень тревожности, в то время как резкие углы и асимметрия могут провоцировать дискомфорт. Это привело к распространению биоморфного дизайна в общественных интерьерах, например, в медицинских учреждениях и образовательных центрах, где важна эмоциональная стабильность посетителей. Кроме того, цветовая палитра, основанная на психологических исследованиях, теперь подбирается с учётом её влияния на концентрацию и эмоциональный фон. Тёплые тона используются в зонах релаксации, тогда как холодные — в рабочих помещениях для стимуляции умственной активности.  
Важным элементом современного проектирования стало также внедрение мультисенсорных сред, учитывающих не только визуальное восприятие, но и акустику, тактильные ощущения и даже обоняние. Шумопоглощающие материалы, натуральные текстуры и аромадизайн стали стандартом в создании комфортных пространств. Например, в гостиничном бизнесе применение этих принципов позволило повысить уровень удовлетворённости гостей на 30%, что напрямую коррелирует с финансовыми показателями.  
Таким образом, психологическая архитектура перестала быть маргинальным направлением и превратилась в основу для инновационных проектных решений. Её влияние прослеживается в урбанистике, жилой и коммерческой недвижимости, а также в специализированных пространствах, таких как реабилитационные центры и образовательные учреждения. Дальнейшее развитие этой дисциплины, подкреплённое нейронауками и экопсихологией, обещает ещё более глубокую интеграцию психологических знаний в архитектурную практику, что в перспективе может привести к созданию среды, максимально адаптированной к биологическим и психическим потребностям человека.</w:t>
      </w:r>
    </w:p>
    <w:p>
      <w:pPr>
        <w:pStyle w:val="Heading1"/>
        <w:pageBreakBefore/>
        <w:spacing w:line="360" w:before="0" w:after="0"/>
        <w:jc w:val="center"/>
      </w:pPr>
      <w:r>
        <w:t xml:space="preserve">ПЕРСПЕКТИВЫ РАЗВИТИЯ ПСИХОЛОГИЧЕСКОЙ АРХИТЕКТУРЫ</w:t>
      </w:r>
    </w:p>
    <w:p>
      <w:pPr>
        <w:spacing w:line="360" w:before="0" w:after="0"/>
        <w:ind w:firstLine="720"/>
        <w:jc w:val="both"/>
      </w:pPr>
      <w:r>
        <w:t xml:space="preserve">Современные тенденции в области психологической архитектуры указывают на значительное расширение её методологических и практических горизонтов. Одним из ключевых направлений развития является интеграция нейронаук и когнитивной психологии в проектирование пространств, что позволяет создавать среды, оптимизированные для психического благополучия человека. Исследования в области нейроархитектуры демонстрируют, что такие параметры, как освещение, акустика, геометрия помещений и использование природных элементов, оказывают непосредственное влияние на когнитивные функции, эмоциональное состояние и уровень стресса. В перспективе это может привести к формированию стандартизированных принципов проектирования, основанных на эмпирических данных о психофизиологических реакциях человека.  
Ещё одним перспективным направлением является применение искусственного интеллекта и больших данных для персонализации архитектурных решений. Алгоритмы машинного обучения способны анализировать поведенческие паттерны пользователей, предсказывая их предпочтения и адаптируя пространство под индивидуальные потребности. Например, динамические системы освещения и вентиляции могут автоматически настраиваться в зависимости от биоритмов и психоэмоционального состояния человека. Подобные технологии открывают путь к созданию «умных» зданий, которые не только реагируют на текущие запросы пользователей, но и прогнозируют их будущие потребности, минимизируя дискомфорт и повышая продуктивность.  
Важное место в развитии психологической архитектуры занимает устойчивое проектирование, учитывающее экологические и социальные аспекты. Урбанизация и климатические изменения требуют переосмысления традиционных подходов к организации городской среды. Психологически комфортные пространства должны не только снижать уровень стресса, но и способствовать формированию социальной сплочённости и экологической ответственности. Внедрение биомиметических принципов, таких как использование природных форм и материалов, способствует восстановлению связи человека с окружающей средой, что особенно актуально в условиях мегаполисов.  
Кроме того, возрастает интерес к междисциплинарным исследованиям, объединяющим психологию, архитектуру, социологию и антропологию. Это позволяет учитывать культурные и этнические особенности восприятия пространства, что крайне важно в условиях глобализации. Разработка универсальных, но гибких моделей психологической архитектуры, адаптируемых под локальные контексты, станет одной из ключевых задач ближайших десятилетий.  
Наконец, развитие виртуальной и дополненной реальности открывает новые возможности для тестирования архитектурных решений до их физической реализации. Имитационные модели позволяют оценить психологическое воздействие пространства на разных этапах проектирования, снижая риски ошибок и повышая эффективность дизайна. Таким образом, будущее психологической архитектуры связано не только с совершенствованием материальной среды, но и с цифровизацией процессов её создания и анализа.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психологической архитектуры представляет собой динамичный процесс, отражающий эволюцию научных представлений о взаимодействии человека с окружающей средой. Начиная с первых теоретических концепций, таких как работы Курта Левина о психологическом пространстве и Джейн Джекобс о социальном влиянии городской среды, данное направление претерпело значительные изменения, интегрируя достижения когнитивной психологии, нейронауки и экологической психологии. Современные исследования демонстрируют, что психологическая архитектура не ограничивается лишь функциональным проектированием, но и учитывает эмоциональные, когнитивные и поведенческие аспекты, формируя среду, способствующую психическому благополучию. Важным этапом стало внедрение биопсихосоциального подхода, который подчеркивает необходимость учета комплексного влияния физических, социальных и культурных факторов на психику человека. Кроме того, развитие технологий, таких как виртуальная реальность и искусственный интеллект, открыло новые перспективы для моделирования и анализа психологических эффектов архитектурных решений. Однако, несмотря на значительный прогресс, остаются актуальными вопросы стандартизации методологии и этические аспекты вмешательства в личное пространство индивида. Таким образом, дальнейшие исследования в области психологической архитектуры должны быть направлены на углубление междисциплинарного сотрудничества, разработку доказательных практик и создание универсальных принципов проектирования, ориентированных на гармонизацию взаимодействия человека и среды. Это позволит не только оптимизировать функциональные характеристики пространств, но и способствовать устойчивому развитию общества, учитывая его психологические и социальные потребности.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Eberhard, John P.. Brain Landscape: The Coexistence of Neuroscience and Architecture. 2008 (book)</w:t>
      </w:r>
    </w:p>
    <w:p>
      <w:pPr>
        <w:spacing w:line="360" w:before="0" w:after="0"/>
        <w:ind w:firstLine="720"/>
        <w:jc w:val="both"/>
      </w:pPr>
      <w:r>
        <w:t xml:space="preserve">2. Sussman, Ann &amp; Hollander, Justin B.. Cognitive Architecture: Designing for How We Respond to the Built Environment. 2014 (book)</w:t>
      </w:r>
    </w:p>
    <w:p>
      <w:pPr>
        <w:spacing w:line="360" w:before="0" w:after="0"/>
        <w:ind w:firstLine="720"/>
        <w:jc w:val="both"/>
      </w:pPr>
      <w:r>
        <w:t xml:space="preserve">3. Robinson, Sarah &amp; Pallasmaa, Juhani. Mind in Architecture: Neuroscience, Embodiment, and the Future of Design. 2015 (book)</w:t>
      </w:r>
    </w:p>
    <w:p>
      <w:pPr>
        <w:spacing w:line="360" w:before="0" w:after="0"/>
        <w:ind w:firstLine="720"/>
        <w:jc w:val="both"/>
      </w:pPr>
      <w:r>
        <w:t xml:space="preserve">4. Zeisel, John. Inquiry by Design: Environment/Behavior/Neuroscience in Architecture, Interiors, Landscape, and Planning. 2006 (book)</w:t>
      </w:r>
    </w:p>
    <w:p>
      <w:pPr>
        <w:spacing w:line="360" w:before="0" w:after="0"/>
        <w:ind w:firstLine="720"/>
        <w:jc w:val="both"/>
      </w:pPr>
      <w:r>
        <w:t xml:space="preserve">5. Mallgrave, Harry Francis. The Architect's Brain: Neuroscience, Creativity, and Architecture. 2010 (book)</w:t>
      </w:r>
    </w:p>
    <w:p>
      <w:pPr>
        <w:spacing w:line="360" w:before="0" w:after="0"/>
        <w:ind w:firstLine="720"/>
        <w:jc w:val="both"/>
      </w:pPr>
      <w:r>
        <w:t xml:space="preserve">6. Pheasant, Robert J.. The Psychological Impact of Light and Color in the Built Environment. 2010 (article)</w:t>
      </w:r>
    </w:p>
    <w:p>
      <w:pPr>
        <w:spacing w:line="360" w:before="0" w:after="0"/>
        <w:ind w:firstLine="720"/>
        <w:jc w:val="both"/>
      </w:pPr>
      <w:r>
        <w:t xml:space="preserve">7. Ulrich, Roger S.. Effects of Interior Design on Wellness: Theory and Recent Scientific Research. 1991 (article)</w:t>
      </w:r>
    </w:p>
    <w:p>
      <w:pPr>
        <w:spacing w:line="360" w:before="0" w:after="0"/>
        <w:ind w:firstLine="720"/>
        <w:jc w:val="both"/>
      </w:pPr>
      <w:r>
        <w:t xml:space="preserve">8. Kaplan, Stephen. The Restorative Benefits of Nature: Toward an Integrative Framework. 1995 (article)</w:t>
      </w:r>
    </w:p>
    <w:p>
      <w:pPr>
        <w:spacing w:line="360" w:before="0" w:after="0"/>
        <w:ind w:firstLine="720"/>
        <w:jc w:val="both"/>
      </w:pPr>
      <w:r>
        <w:t xml:space="preserve">9. Gifford, Robert. Environmental Psychology: Principles and Practice. 2014 (book)</w:t>
      </w:r>
    </w:p>
    <w:p>
      <w:pPr>
        <w:spacing w:line="360" w:before="0" w:after="0"/>
        <w:ind w:firstLine="720"/>
        <w:jc w:val="both"/>
      </w:pPr>
      <w:r>
        <w:t xml:space="preserve">10. Sternberg, Esther M.. Healing Spaces: The Science of Place and Well-Being. 2009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2025-06-28T06:38:28.857Z</dcterms:created>
  <dcterms:modified xsi:type="dcterms:W3CDTF">2025-06-28T06:38:28.857Z</dcterms:modified>
</cp:coreProperties>
</file>

<file path=docProps/custom.xml><?xml version="1.0" encoding="utf-8"?>
<Properties xmlns="http://schemas.openxmlformats.org/officeDocument/2006/custom-properties" xmlns:vt="http://schemas.openxmlformats.org/officeDocument/2006/docPropsVTypes"/>
</file>