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образовательной минералогии</w:t>
      </w:r>
    </w:p>
    <w:p>
      <w:pPr>
        <w:spacing w:line="360" w:before="0" w:after="40"/>
        <w:jc w:val="center"/>
      </w:pPr>
      <w:r>
        <w:t xml:space="preserve">Санкт-Петербургский государственный университет</w:t>
      </w:r>
    </w:p>
    <w:p>
      <w:pPr>
        <w:spacing w:line="360" w:before="160" w:after="20"/>
        <w:jc w:val="center"/>
      </w:pPr>
      <w:r>
        <w:t xml:space="preserve">Кафедра минералогии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Образовательная минералогия как научно-педагогическая дисциплина занимает важное место в системе естественнонаучного образования, формируя у обучающихся представления о минеральном разнообразии Земли, его генезисе и практическом значении. Её становление и развитие тесно связаны с эволюцией геологических знаний, педагогических методов и технологий, а также с потребностями общества в подготовке специалистов в области геологии, горного дела, материаловедения и смежных наук. История образовательной минералогии отражает не только научно-теоретические достижения, но и трансформацию образовательных парадигм, обусловленных социально-экономическими и культурными факторами.  
Первые систематизированные сведения о минералах восходят к античности, когда такие учёные, как Теофраст и Плиний Старший, предпринимали попытки классификации природных тел. Однако становление минералогии как науки произошло значительно позже — в эпоху Возрождения и Просвещения, благодаря трудам Георгия Агриколы, Карла Линнея и Абраама Вернера, заложивших основы описательной и генетической минералогии. Параллельно с развитием научного знания формировались и образовательные подходы: минералогия стала неотъемлемой частью университетских курсов, а её преподавание эволюционировало от чисто описательных методов к экспериментальным и прикладным.  
В XIX–XX веках образовательная минералогия претерпела значительные изменения, обусловленные открытием новых минеральных видов, развитием кристаллографии, спектроскопии и других аналитических методов. Важную роль сыграло внедрение наглядных пособий, коллекций и лабораторных практикумов, что способствовало активному усвоению материала. В современный период цифровизация образования открыла новые перспективы для преподавания минералогии, включая виртуальные музеи, 3D-моделирование и дистанционные образовательные технологии.  
Изучение истории образовательной минералогии позволяет не только проследить её эволюцию, но и выявить ключевые тенденции, которые могут быть полезны для дальнейшего совершенствования учебных программ. Данный реферат ставит своей целью анализ основных этапов развития дисциплины, оценку влияния научных открытий и педагогических инноваций, а также рассмотрение современных вызовов и перспектив в контексте глобализации образовательного пространства.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ЗАРОЖДЕНИЕ ОБРАЗОВАТЕЛЬНОЙ МИНЕРАЛОГИИ В ДРЕВНОСТИ И СРЕДНЕВЕКОВЬЕ</w:t>
      </w:r>
    </w:p>
    <w:p>
      <w:pPr>
        <w:spacing w:line="360" w:before="0" w:after="0"/>
        <w:ind w:firstLine="720"/>
        <w:jc w:val="both"/>
      </w:pPr>
      <w:r>
        <w:t xml:space="preserve">Зарождение образовательной минералогии как научно-практической дисциплины прослеживается с древнейших времён, когда знания о минералах формировались в рамках натурфилософских представлений и ремесленных традиций. Первые систематизированные сведения о минералах встречаются в трудах античных учёных, таких как Теофраст (IV–III вв. до н. э.), который в трактате «О камнях» описал физические свойства и практическое применение минералов, заложив основы их классификации. Аристотель в своих работах рассматривал минералы как часть неживой природы, связывая их происхождение с процессами взаимодействия стихий. Эти идеи, несмотря на умозрительный характер, стали фундаментом для последующего развития минералогических знаний.  
В эпоху эллинизма значительный вклад в минералогию внёс Диоскорид (I в. н. э.), чьи труды по фармакогнозии включали описания лечебных свойств минералов, что способствовало их изучению в медицинских целях. Римский учёный Плиний Старший в «Естественной истории» (I в. н. э.) обобщил античные знания о минералах, уделив внимание их происхождению, добыче и использованию в искусстве и строительстве. Хотя его работы содержали немало мифологических элементов, они сохраняли актуальность вплоть до эпохи Возрождения.  
В Средние века минералогические знания развивались преимущественно в рамках алхимии и медицины. Арабские учёные, такие как Аль-Бируни (X–XI вв.) и Ибн Сина (Авиценна, X–XI вв.), систематизировали сведения о минералах, разделяя их по твёрдости, прозрачности и другим физическим свойствам. Их труды, переведённые на латынь, стали основой для европейской средневековой минералогии. В Западной Европе минералогические знания передавались через монастырские школы, где изучались свойства камней, упоминаемых в библейских текстах, а также их символическое значение.  
Особую роль в сохранении и передаче минералогических знаний сыграли lapidaria – средневековые трактаты о камнях, сочетавшие научные наблюдения с мистическими представлениями. Например, «Лапидарий» Альфонсо X Мудрого (XIII в.) содержал не только описания минералов, но и их астрологические и магические свойства. Несмотря на эзотерический характер, эти работы способствовали накоплению эмпирических данных о минералах.  
Таким образом, в древности и Средневековье образовательная минералогия формировалась как синтез практических знаний, философских концепций и религиозно-мистических представлений. Хотя методы изучения минералов оставались описательными, а теоретические основы – умозрительными, именно в этот период были заложены ключевые принципы классификации и систематизации минералогического материала, которые впоследствии легли в основу научной минералогии.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СТАНОВЛЕНИЕ МИНЕРАЛОГИИ КАК УЧЕБНОЙ ДИСЦИПЛИНЫ В XVIII–XIX ВЕКАХ</w:t>
      </w:r>
    </w:p>
    <w:p>
      <w:pPr>
        <w:spacing w:line="360" w:before="0" w:after="0"/>
        <w:ind w:firstLine="720"/>
        <w:jc w:val="both"/>
      </w:pPr>
      <w:r>
        <w:t xml:space="preserve">В XVIII веке минералогия начала формироваться как самостоятельная учебная дисциплина, что было связано с развитием естествознания и потребностями горного дела. Первые систематизированные курсы по минералогии появились в Европе, где научные знания о минералах стали включаться в программы университетов и горных школ. Важную роль в этом процессе сыграли труды таких учёных, как Георг Бауэр (Агрикола), чьи работы заложили основы описательной минералогии, и Карла Линнея, предложившего одну из первых классификаций минералов. В России становление минералогии как учебного предмета связано с деятельностью Михаила Ломоносова, который в 1748 году разработал курс лекций по минералогии для студентов Академического университета в Санкт-Петербурге.  
В XIX веке минералогия окончательно утвердилась в системе высшего образования благодаря развитию кристаллографии и химии. Значительный вклад в этот процесс внесли работы Рене Жюста Гаюи, который сформулировал закон целых чисел и заложил основы кристалломорфологии, а также Йёнса Якоба Берцелиуса, разработавшего химическую классификацию минералов. В этот период минералогия стала преподаваться не только как описательная наука, но и как дисциплина, включающая теоретические и практические аспекты. В Европе ключевыми центрами минералогического образования стали Фрайбергская горная академия (Германия) и Парижская школа горного дела (Франция), где студенты изучали не только морфологию минералов, но и их генезис, а также методы диагностики.  
В Российской империи минералогия как учебная дисциплина получила дальнейшее развитие в рамках горных институтов, открытых в Санкт-Петербурге (1773) и Екатеринбурге (1851). Преподавание велось с упором на прикладные аспекты, что было обусловлено потребностями промышленности. Важную роль сыграли труды Александра Ферсмана и Владимира Вернадского, которые не только систематизировали минералогические знания, но и интегрировали их в общий контекст геологических наук. К концу XIX века минералогия стала обязательным предметом в университетах и технических вузах, а её преподавание включало лабораторные занятия, полевые практики и изучение коллекций. Таким образом, к началу XX века минералогия сформировалась как полноценная учебная дисциплина, сочетающая фундаментальные и прикладные аспекты.</w:t>
      </w:r>
    </w:p>
    <w:p>
      <w:pPr>
        <w:pStyle w:val="Heading1"/>
        <w:pageBreakBefore/>
        <w:spacing w:line="360" w:before="0" w:after="0"/>
        <w:jc w:val="center"/>
      </w:pPr>
      <w:r>
        <w:t xml:space="preserve">РАЗВИТИЕ ОБРАЗОВАТЕЛЬНОЙ МИНЕРАЛОГИИ В XX ВЕКЕ И СОВРЕМЕННЫЕ ТЕНДЕНЦИИ</w:t>
      </w:r>
    </w:p>
    <w:p>
      <w:pPr>
        <w:spacing w:line="360" w:before="0" w:after="0"/>
        <w:ind w:firstLine="720"/>
        <w:jc w:val="both"/>
      </w:pPr>
      <w:r>
        <w:t xml:space="preserve">XX век ознаменовался значительным прогрессом в области образовательной минералогии, что было обусловлено как развитием научных знаний, так и трансформацией педагогических подходов. В начале столетия минералогия как учебная дисциплина оставалась преимущественно описательной, с акцентом на морфологические и физические свойства минералов. Однако уже в 1920–1930-е годы, благодаря достижениям кристаллографии и рентгеноструктурного анализа, в образовательный процесс стали внедряться принципы кристаллохимии, что позволило перейти от чисто феноменологического изучения минералов к пониманию их атомного строения. Важную роль в этом сыграли работы П. Ниггли, В.И. Вернадского и А.Е. Ферсмана, которые подчеркивали необходимость интеграции теоретических и прикладных аспектов минералогии в учебные программы.  
Середина XX века характеризовалась активным внедрением новых методик преподавания, включая использование микроскопии, спектроскопии и электронной дифракции. В СССР и странах Восточной Европы образовательная минералогия развивалась в тесной связи с геологическими дисциплинами, что нашло отражение в учебниках Д.П. Григорьева и Е.К. Лазаренко. В западных странах, особенно в США и Великобритании, акцент сместился в сторону междисциплинарности, с включением элементов материаловедения и экологии. Появление первых компьютерных программ для идентификации минералов в 1970-х годах, таких как "MINIDENT", стало предвестником цифровизации минералогического образования.  
Конец XX – начало XXI века ознаменовались дальнейшей технологизацией учебного процесса. Широкое распространение получили цифровые базы данных (например, "RRUFF", "Mindat"), виртуальные микроскопы и 3D-моделирование кристаллических структур. Современные тенденции в образовательной минералогии включают активное использование дистанционных технологий, интерактивных платформ и искусственного интеллекта для анализа минеральных ассоциаций. Особое внимание уделяется экологическим аспектам, таким как устойчивое использование минеральных ресурсов и рекультивация горных выработок, что отражает глобальные тренды в науке и образовании. Введение методов машинного обучения для прогнозирования свойств минералов открывает новые перспективы для подготовки специалистов, сочетающих фундаментальные знания с навыками работы в цифровой среде. Таким образом, образовательная минералогия продолжает эволюционировать, отвечая на вызовы современности и интегрируя достижения смежных научных направлений.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образовательная минералогия прошла длительный и сложный путь развития, трансформируясь от описательного изучения минералов в рамках естественной истории до современной междисциплинарной науки, интегрирующей достижения геологии, химии, физики и педагогики. Начавшись с античных и средневековых трудов, где минералы рассматривались преимущественно с практической и алхимической точек зрения, образовательная минералогия обрела систематизированную научную основу в XVIII–XIX веках благодаря трудам таких учёных, как А.Г. Вернер, К. Линней и В.М. Севергин. В этот период были заложены фундаментальные принципы классификации минералов, разработаны методы их диагностики, что позволило включить минералогию в учебные программы ведущих университетов.  
XX век ознаменовался значительным расширением методологической базы образовательной минералогии за счёт внедрения рентгеноструктурного анализа, электронной микроскопии и спектроскопических методов, что существенно углубило понимание кристаллической структуры и генезиса минералов. Современный этап развития дисциплины характеризуется активным использованием цифровых технологий, виртуальных коллекций и интерактивных образовательных платформ, что делает изучение минералогии более доступным и наглядным.  
Таким образом, образовательная минералогия продолжает играть ключевую роль в подготовке специалистов геологического профиля, сочетая традиционные подходы с инновационными методиками. Дальнейшее её развитие будет связано с интеграцией новых аналитических методов, усилением междисциплинарных связей и адаптацией образовательных программ к вызовам современной науки и технологий.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Бетехтин А.Г.. Курс минералогии. 1956 (книга)</w:t>
      </w:r>
    </w:p>
    <w:p>
      <w:pPr>
        <w:spacing w:line="360" w:before="0" w:after="0"/>
        <w:ind w:firstLine="720"/>
        <w:jc w:val="both"/>
      </w:pPr>
      <w:r>
        <w:t xml:space="preserve">2. Поваренных А.С.. Кристаллохимическая классификация минеральных видов. 1966 (книга)</w:t>
      </w:r>
    </w:p>
    <w:p>
      <w:pPr>
        <w:spacing w:line="360" w:before="0" w:after="0"/>
        <w:ind w:firstLine="720"/>
        <w:jc w:val="both"/>
      </w:pPr>
      <w:r>
        <w:t xml:space="preserve">3. Соболев В.С.. Введение в минералогию. 1949 (книга)</w:t>
      </w:r>
    </w:p>
    <w:p>
      <w:pPr>
        <w:spacing w:line="360" w:before="0" w:after="0"/>
        <w:ind w:firstLine="720"/>
        <w:jc w:val="both"/>
      </w:pPr>
      <w:r>
        <w:t xml:space="preserve">4. Ферсман А.Е.. Занимательная минералогия. 1937 (книга)</w:t>
      </w:r>
    </w:p>
    <w:p>
      <w:pPr>
        <w:spacing w:line="360" w:before="0" w:after="0"/>
        <w:ind w:firstLine="720"/>
        <w:jc w:val="both"/>
      </w:pPr>
      <w:r>
        <w:t xml:space="preserve">5. Годовиков А.А.. Минералогия: учебное пособие. 1983 (книга)</w:t>
      </w:r>
    </w:p>
    <w:p>
      <w:pPr>
        <w:spacing w:line="360" w:before="0" w:after="0"/>
        <w:ind w:firstLine="720"/>
        <w:jc w:val="both"/>
      </w:pPr>
      <w:r>
        <w:t xml:space="preserve">6. Лазаренко Е.К.. Курс минералогии. 1971 (книга)</w:t>
      </w:r>
    </w:p>
    <w:p>
      <w:pPr>
        <w:spacing w:line="360" w:before="0" w:after="0"/>
        <w:ind w:firstLine="720"/>
        <w:jc w:val="both"/>
      </w:pPr>
      <w:r>
        <w:t xml:space="preserve">7. Смирнов В.И.. Геология полезных ископаемых. 1982 (книга)</w:t>
      </w:r>
    </w:p>
    <w:p>
      <w:pPr>
        <w:spacing w:line="360" w:before="0" w:after="0"/>
        <w:ind w:firstLine="720"/>
        <w:jc w:val="both"/>
      </w:pPr>
      <w:r>
        <w:t xml:space="preserve">8. Шубникова Л.Г.. История минералогии в России. 2008 (статья)</w:t>
      </w:r>
    </w:p>
    <w:p>
      <w:pPr>
        <w:spacing w:line="360" w:before="0" w:after="0"/>
        <w:ind w:firstLine="720"/>
        <w:jc w:val="both"/>
      </w:pPr>
      <w:r>
        <w:t xml:space="preserve">9. Яхонтова Л.К.. Основы минералогии гипергенеза. 1988 (книга)</w:t>
      </w:r>
    </w:p>
    <w:p>
      <w:pPr>
        <w:spacing w:line="360" w:before="0" w:after="0"/>
        <w:ind w:firstLine="720"/>
        <w:jc w:val="both"/>
      </w:pPr>
      <w:r>
        <w:t xml:space="preserve">10. Российское минералогическое общество. Официальный сайт. null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2025-07-01T19:07:40.219Z</dcterms:created>
  <dcterms:modified xsi:type="dcterms:W3CDTF">2025-07-01T19:07:40.219Z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