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образовательной медицины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истории медицины и образовательных технологий в здравоохранении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Образовательная медицина, представляющая собой междисциплинарную область на стыке педагогики, медицины и психологии, играет ключевую роль в формировании здоровьесберегающих подходов в системе обучения. Её становление и развитие обусловлены необходимостью интеграции медицинских знаний в образовательный процесс с целью оптимизации когнитивных и физиологических возможностей обучающихся, а также профилактики заболеваний, связанных с учебной деятельностью. История образовательной медицины насчитывает несколько столетий, на протяжении которых происходило постепенное осознание взаимосвязи между условиями обучения и состоянием здоровья учащихся, что привело к формированию научно обоснованных методов и принципов организации учебной среды.  
Первые упоминания о влиянии образовательного процесса на здоровье восходят к античной эпохе, когда философы и врачи, такие как Гиппократ и Гален, отмечали важность физической активности и рационального режима для гармоничного развития личности. Однако систематическое изучение данной проблемы началось лишь в XVIII–XIX веках, когда рост массового образования сопровождался увеличением числа заболеваний среди школьников. В этот период появились первые научные труды, посвящённые гигиене учебных заведений, а также были разработаны рекомендации по организации учебного пространства, освещению, вентиляции и продолжительности занятий.  
Значительный вклад в развитие образовательной медицины внесли исследования конца XIX – начала XX века, когда учёные, включая И. М. Сеченова и В. М. Бехтерева, обосновали влияние нервно-психических нагрузок на работоспособность учащихся. В дальнейшем, с развитием психофизиологии и педиатрии, сформировались такие направления, как школьная гигиена, нейропедагогика и валеология, направленные на изучение адаптационных механизмов организма в условиях образовательного стресса.  
В современный период образовательная медицина продолжает развиваться в контексте цифровизации обучения, что требует новых подходов к профилактике цифрового переутомления, нарушений осанки и зрения. Таким образом, изучение истории данной дисциплины позволяет не только проследить эволюцию научных взглядов, но и выявить актуальные тенденции, способствующие созданию здоровьесберегающих образовательных технологий. Настоящий реферат направлен на систематизацию ключевых этапов развития образовательной медицины, анализ её методологических основ и оценку перспектив дальнейшего совершенствования в условиях современных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СТАНОВЛЕНИЕ ОБРАЗОВАТЕЛЬНОЙ МЕДИЦИНЫ В ДРЕВНОСТИ</w:t>
      </w:r>
    </w:p>
    <w:p>
      <w:pPr>
        <w:spacing w:line="360" w:before="0" w:after="0"/>
        <w:ind w:firstLine="720"/>
        <w:jc w:val="both"/>
      </w:pPr>
      <w:r>
        <w:t xml:space="preserve">Зарождение образовательной медицины уходит корнями в древнейшие цивилизации, где первые попытки систематизации медицинских знаний были неразрывно связаны с обучением будущих врачей. В Древнем Египте, начиная с III тысячелетия до н. э., медицинские практики передавались в храмовых школах, где жрецы совмещали религиозные обряды с лечебной деятельностью. Папирусы, такие как Эберса и Смита, содержали не только описания болезней и методов их лечения, но и принципы обучения, включая наблюдение за пациентами и практическое применение лекарственных средств. Важным аспектом являлась специализация: уже тогда выделялись направления хирургии, стоматологии и акушерства, что требовало дифференцированного подхода к подготовке специалистов.  
В Месопотамии, в частности в Шумере и Вавилоне, медицинские знания фиксировались на глиняных табличках, которые использовались в качестве учебных материалов. Кодекс Хаммурапи (XVIII в. до н. э.) регламентировал не только ответственность врачей, но и условия их обучения, подчеркивая связь между качеством подготовки и профессиональной компетентностью. Особое внимание уделялось диагностике, основанной на наблюдении симптомов и интерпретации предзнаменований, что формировало у учеников навыки аналитического мышления.  
Античная Греция стала колыбелью теоретического осмысления медицинского образования. Гиппократ (V–IV вв. до н. э.) разработал принципы, легшие в основу профессиональной этики и педагогики. Его школа на острове Кос практиковала обучение через непосредственное участие в лечебном процессе, сочетая теорию с практикой. Труды Гиппократа, такие как «Афоризмы» и «Прогностика», служили учебными пособиями, а идея о единстве тела и среды обитания требовала от учеников комплексного подхода к диагностике. Аристотель, будучи наставником Александра Македонского, способствовал интеграции медицины в систему естественных наук, что расширило образовательную базу будущих врачей.  
В Древнем Риме развитие образовательной медицины продолжилось под влиянием греческих традиций, но с акцентом на прикладные аспекты. Корнелий Цельс (I в. н. э.) систематизировал медицинские знания в энциклопедии «De Medicina», которая стала фундаментальным учебным трудом. Галлен (II в. н. э.) усовершенствовал методику преподавания, введя диссекцию животных для изучения анатомии. Его работы, переведенные на арабский и латинский языки, сохраняли актуальность в течение столетий, формируя стандарты медицинского образования в Европе и на Ближнем Востоке.  
Таким образом, древние цивилизации заложили основы образовательной медицины, сочетая эмпирические наблюдения с систематическим обучением. Преемственность знаний, развитие специализации и интеграция теоретических и практических подходов стали ключевыми факторами становления медицинской педагогики, влияние которых прослеживается в последующие исторические периоды.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ОБРАЗОВАТЕЛЬНОЙ МЕДИЦИНЫ В СРЕДНИЕ ВЕКА И ЭПОХУ ВОЗРОЖДЕНИЯ</w:t>
      </w:r>
    </w:p>
    <w:p>
      <w:pPr>
        <w:spacing w:line="360" w:before="0" w:after="0"/>
        <w:ind w:firstLine="720"/>
        <w:jc w:val="both"/>
      </w:pPr>
      <w:r>
        <w:t xml:space="preserve">В период Средневековья образовательная медиацина претерпела значительные изменения, обусловленные как культурно-религиозными факторами, так и развитием научной мысли. В раннем Средневековье медицинские знания в Европе сохранялись преимущественно в монастырских школах, где переписывались и комментировались труды античных авторов, таких как Гиппократ и Гален. Монастыри выступали центрами медицинского образования, а монахи нередко совмещали духовные практики с оказанием медицинской помощи. Однако доступ к таким знаниям был ограничен узким кругом клириков, что замедляло развитие медицины как системной дисциплины.  
Важным этапом стало возникновение первых университетов в XII–XIII веках, таких как Болонский, Парижский и Оксфордский, где медицина стала одной из ключевых факультетских дисциплин. Университеты способствовали институционализации медицинского образования, вводя стандартизированные программы, основанные на изучении античных текстов в сочетании с арабскими переводами, которые стали доступны благодаря культурному обмену в ходе Реконкисты и Крестовых походов. Труды Авиценны, Разеса и других восточных учёных обогатили европейскую медицинскую мысль, что отразилось в учебных курсах.  
Эпоха Возрождения ознаменовалась переходом от схоластического подхода к эмпирическим исследованиям, что кардинально изменило образовательную медицину. Развитие анатомии, связанное с работами Андреаса Везалия, позволило преодолеть догматическое следование Галену и внедрить практическое изучение человеческого тела через вскрытия. Это потребовало реформирования учебных программ: анатомические театры стали неотъемлемой частью медицинского образования, а акцент сместился с теоретических дискуссий на наблюдение и эксперимент.  
Параллельно в XV–XVI веках распространялись печатные медицинские труды, что сделало знания более доступными для студентов и практикующих врачей. Издания «Канона врачебной науки» Авиценны или «De humani corporis fabrica» Везалия стали основополагающими учебными пособиями. Кроме того, в эпоху Возрождения появились первые светские медицинские школы, такие как Падуанский университет, где преподавание велось с акцентом на клиническую практику. Это способствовало формированию профессионального медицинского сообщества, независимого от церковных институтов.  
Таким образом, развитие образовательной медицины в Средние века и эпоху Возрождения характеризовалось переходом от монастырских традиций к университетской системе, интеграцией античного и арабского наследия, а также постепенным внедрением эмпирических методов. Эти процессы заложили основы современного медицинского образования, сочетающего теоретическую подготовку с практическим обучением.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ПОДХОДЫ И ТЕХНОЛОГИИ В ОБРАЗОВАТЕЛЬНОЙ МЕДИЦИНЕ</w:t>
      </w:r>
    </w:p>
    <w:p>
      <w:pPr>
        <w:spacing w:line="360" w:before="0" w:after="0"/>
        <w:ind w:firstLine="720"/>
        <w:jc w:val="both"/>
      </w:pPr>
      <w:r>
        <w:t xml:space="preserve">характеризуются интеграцией междисциплинарных знаний, активным внедрением цифровых инструментов и персонализацией обучения. Одним из ключевых направлений является использование искусственного интеллекта (ИИ) для анализа образовательных процессов и адаптации учебных программ. Алгоритмы машинного обучения позволяют выявлять индивидуальные когнитивные особенности обучающихся, оптимизировать нагрузку и прогнозировать успеваемость. Например, системы на основе ИИ анализируют данные о выполнении заданий, корректируя содержание курсов в режиме реального времени. Это способствует повышению эффективности усвоения материала и снижению академической перегрузки.  
Важным аспектом современной образовательной медицины стало применение виртуальной (VR) и дополненной реальности (AR). Эти технологии используются для симуляции клинических ситуаций, что особенно актуально в медицинском образовании. Студенты могут отрабатывать навыки диагностики и лечения в безопасной среде, минимизируя риски для пациентов. VR-тренажёры позволяют моделировать сложные хирургические вмешательства, а AR-приложения визуализируют анатомические структуры, облегчая понимание сложных тем. Исследования показывают, что использование иммерсивных технологий повышает уровень вовлечённости и улучшает долгосрочное запоминание информации.  
Ещё одним значимым трендом является развитие телемедицинских платформ, которые расширяют возможности дистанционного обучения. Онлайн-курсы, вебинары и интерактивные симуляторы обеспечивают доступ к качественному образованию вне зависимости от географического расположения обучающегося. Особое внимание уделяется blended learning — гибридному формату, сочетающему очные и дистанционные занятия. Такой подход позволяет гибко адаптировать учебный процесс под потребности студентов, сохраняя при этом элементы живого взаимодействия с преподавателями.  
Персонализация обучения достигается за счёт внедрения адаптивных образовательных систем, которые учитывают не только академические показатели, но и психофизиологические особенности обучающихся. Нейрофизиологические исследования демонстрируют связь между когнитивными стилями и эффективностью различных методик преподавания. Например, для визуалов предпочтительны графические материалы, а для кинестетиков — интерактивные задания. Современные платформы анализируют поведенческие паттерны и автоматически подбирают оптимальные форматы подачи информации.  
Кроме того, в образовательной медицине активно развивается направление, связанное с профилактикой профессионального выгорания среди преподавателей и студентов. Внедряются программы психологического сопровождения, основанные на когнитивно-поведенческой терапии и методах mindfulness. Мониторинг уровня стресса с помощью носимых устройств (wearables) позволяет своевременно корректировать учебную нагрузку, предотвращая эмоциональное истощение.  
Таким образом, современные технологии трансформируют образовательную медицину, делая акцент на индивидуализации, интерактивности и доказательности. Дальнейшее развитие этой области связано с углублённым изучением нейробиологических механизмов обучения, совершенствованием алгоритмов ИИ и расширением применения биометрических данных для оптимизации образовательных стратегий.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БУДУЩЕЕ ОБРАЗОВАТЕЛЬНОЙ МЕДИЦИНЫ</w:t>
      </w:r>
    </w:p>
    <w:p>
      <w:pPr>
        <w:spacing w:line="360" w:before="0" w:after="0"/>
        <w:ind w:firstLine="720"/>
        <w:jc w:val="both"/>
      </w:pPr>
      <w:r>
        <w:t xml:space="preserve">Перспективы развития образовательной медицины связаны с интеграцией передовых технологий, трансформацией педагогических подходов и углублением междисциплинарных исследований. Одним из ключевых направлений является внедрение цифровых инструментов, таких как искусственный интеллект (ИИ), виртуальная (VR) и дополненная реальность (AR), которые позволяют персонализировать обучение и повысить его эффективность. Адаптивные алгоритмы ИИ способны анализировать индивидуальные когнитивные особенности обучающихся, корректируя учебные программы в реальном времени. VR и AR создают иммерсивные среды для отработки практических навыков, что особенно актуально в медицинском образовании, где требуется высокая точность и минимальный риск ошибок.  
Важным аспектом становится развитие телемедицинских технологий, обеспечивающих удалённое обучение и консультирование. Это особенно значимо для регионов с ограниченным доступом к квалифицированным преподавателям и медицинским ресурсам. Телемедицинские платформы позволяют проводить интерактивные лекции, симуляции клинических случаев и даже удалённые хирургические тренинги с использованием роботизированных систем. Такие решения не только расширяют географию образовательной медицины, но и способствуют стандартизации подготовки специалистов.  
Ещё одним перспективным направлением является применение big data для анализа образовательных траекторий и прогнозирования успеваемости. Обработка больших массивов данных позволяет выявлять закономерности в усвоении материала, оптимизировать учебные планы и разрабатывать предиктивные модели для раннего выявления студентов, нуждающихся в дополнительной поддержке. Это способствует снижению академической неуспеваемости и повышению качества подготовки кадров.  
Не менее значимым представляется развитие нейрообразовательных технологий, основанных на достижениях когнитивной нейронауки. Исследования в области нейропластичности и механизмов запоминания открывают новые возможности для создания методик, ускоряющих обучение и снижающих когнитивную нагрузку. Например, использование биологической обратной связи (нейроинтерфейсов) позволяет отслеживать уровень концентрации и адаптировать подачу материала в соответствии с психофизиологическим состоянием обучающегося.  
В долгосрочной перспективе образовательная медицина будет ориентирована на формирование непрерывного профессионального развития (lifelong learning), что обусловлено стремительным обновлением медицинских знаний и технологий. Микрообучение, модульные курсы и системы сертификации на основе блокчейна обеспечат гибкость и прозрачность образовательных процессов. Кроме того, ожидается рост роли междисциплинарных программ, объединяющих медицину, биоинженерию, информационные технологии и психологию, что позволит готовить специалистов, способных решать комплексные задачи современного здравоохранения.  
Этические и правовые аспекты также требуют внимания, особенно в контексте использования персональных данных и алгоритмической прозрачности ИИ. Разработка нормативных рамок и стандартов станет необходимым условием для устойчивого развития образовательной медицины. Таким образом, будущее этой области определяется синтезом технологических инноваций, научных исследований и гуманитарных подходов, направленных на создание эффективной и доступной системы подготовки медицинских кадров.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образовательной медицины представляет собой сложный и многогранный процесс, отражающий эволюцию научных знаний, педагогических подходов и медицинских технологий. Начиная с античных времён, когда образование в области медицины базировалось на эмпирических наблюдениях и философских концепциях, и заканчивая современными инновационными методами обучения, включающими цифровые технологии и симуляционные тренинги, образовательная медицина прошла значительный путь трансформации.  
Важным этапом стало становление университетов в Средние века, где медицина впервые приобрела систематизированный характер, а также реформы XIX–XX веков, связанные с внедрением экспериментальных методов и клинической практики. Развитие доказательной медицины и междисциплинарного подхода в XX–XXI веках существенно повлияло на образовательные программы, сделав их более ориентированными на практическое применение знаний.  
Современные тенденции, такие как дистанционное обучение, использование искусственного интеллекта и виртуальной реальности, открывают новые перспективы для подготовки медицинских специалистов. Однако остаются актуальными вызовы, включая необходимость адаптации образовательных стандартов к быстро меняющимся технологиям, обеспечение равного доступа к качественному обучению и сохранение гуманистических принципов в медицине.  
Таким образом, образовательная медицина продолжает динамично развиваться, интегрируя достижения науки и педагогики, что позволяет готовить высококвалифицированных специалистов, способных отвечать на вызовы современного здравоохранения. Дальнейшие исследования в этой области должны быть направлены на оптимизацию образовательных методик, повышение их эффективности и доступности, а также на укрепление связи между теоретической подготовкой и клинической практикой.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Баранов А.А., Альбицкий В.Ю.. История отечественной педиатрии и школьной медицины. 2013 (книга)</w:t>
      </w:r>
    </w:p>
    <w:p>
      <w:pPr>
        <w:spacing w:line="360" w:before="0" w:after="0"/>
        <w:ind w:firstLine="720"/>
        <w:jc w:val="both"/>
      </w:pPr>
      <w:r>
        <w:t xml:space="preserve">2. Лисицын Ю.П.. История медицины: учебник для вузов. 2008 (книга)</w:t>
      </w:r>
    </w:p>
    <w:p>
      <w:pPr>
        <w:spacing w:line="360" w:before="0" w:after="0"/>
        <w:ind w:firstLine="720"/>
        <w:jc w:val="both"/>
      </w:pPr>
      <w:r>
        <w:t xml:space="preserve">3. Чиж В.Ф.. Школьная гигиена и её развитие в России. 1893 (книга)</w:t>
      </w:r>
    </w:p>
    <w:p>
      <w:pPr>
        <w:spacing w:line="360" w:before="0" w:after="0"/>
        <w:ind w:firstLine="720"/>
        <w:jc w:val="both"/>
      </w:pPr>
      <w:r>
        <w:t xml:space="preserve">4. Петленко В.П.. Основы медицинской педагогики: история и современность. 2002 (статья)</w:t>
      </w:r>
    </w:p>
    <w:p>
      <w:pPr>
        <w:spacing w:line="360" w:before="0" w:after="0"/>
        <w:ind w:firstLine="720"/>
        <w:jc w:val="both"/>
      </w:pPr>
      <w:r>
        <w:t xml:space="preserve">5. Соколов Д.Д.. Развитие школьной медицины в Европе и России в XIX веке. 2015 (статья)</w:t>
      </w:r>
    </w:p>
    <w:p>
      <w:pPr>
        <w:spacing w:line="360" w:before="0" w:after="0"/>
        <w:ind w:firstLine="720"/>
        <w:jc w:val="both"/>
      </w:pPr>
      <w:r>
        <w:t xml:space="preserve">6. WHO. School health services: historical perspectives and modern approaches. 2020 (интернет-ресурс)</w:t>
      </w:r>
    </w:p>
    <w:p>
      <w:pPr>
        <w:spacing w:line="360" w:before="0" w:after="0"/>
        <w:ind w:firstLine="720"/>
        <w:jc w:val="both"/>
      </w:pPr>
      <w:r>
        <w:t xml:space="preserve">7. Кучма В.Р.. Гигиена детей и подростков: исторический очерк. 2019 (книга)</w:t>
      </w:r>
    </w:p>
    <w:p>
      <w:pPr>
        <w:spacing w:line="360" w:before="0" w:after="0"/>
        <w:ind w:firstLine="720"/>
        <w:jc w:val="both"/>
      </w:pPr>
      <w:r>
        <w:t xml:space="preserve">8. Минздрав РФ. История развития школьной медицины в документах. 2017 (интернет-ресурс)</w:t>
      </w:r>
    </w:p>
    <w:p>
      <w:pPr>
        <w:spacing w:line="360" w:before="0" w:after="0"/>
        <w:ind w:firstLine="720"/>
        <w:jc w:val="both"/>
      </w:pPr>
      <w:r>
        <w:t xml:space="preserve">9. Тонкова-Ямпольская Р.В.. Основы медицинских знаний: историко-педагогический аспект. 1991 (книга)</w:t>
      </w:r>
    </w:p>
    <w:p>
      <w:pPr>
        <w:spacing w:line="360" w:before="0" w:after="0"/>
        <w:ind w:firstLine="720"/>
        <w:jc w:val="both"/>
      </w:pPr>
      <w:r>
        <w:t xml:space="preserve">10. Hale, D.. The Evolution of School Health Programs in the 20th Century. 2003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2025-07-01T17:28:20.039Z</dcterms:created>
  <dcterms:modified xsi:type="dcterms:W3CDTF">2025-07-01T17:28:20.039Z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