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навигационной связи</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радиотехнических и телекоммуникационных систем</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Навигационная связь как система передачи информации между судами, береговыми службами и воздушными судами играет ключевую роль в обеспечении безопасности мореплавания и авиации. Её развитие тесно связано с эволюцией технических средств, методов передачи данных и международных стандартов, формировавшихся под влиянием потребностей торговли, военных операций и научных исследований. История навигационной связи насчитывает несколько столетий, начиная с примитивных визуальных и акустических сигналов и заканчивая современными спутниковыми и цифровыми технологиями.  
Первые попытки организации навигационной связи относятся к античному периоду, когда для передачи сообщений использовались огни, дымовые сигналы и флажные коды. Однако значительный прогресс был достигнут лишь в XIX веке с изобретением радио, что позволило преодолеть ограничения расстояния и условий видимости. Развитие радиосвязи, в частности, внедрение азбуки Морзе и создание первых международных регламентов, таких как Международная конвенция по охране человеческой жизни на море (SOLAS), заложило основы современной системы навигационной связи.  
В XX веке технологический прогресс ускорился: появились радиомаяки, радиолокационные системы и спутниковая навигация, что значительно повысило точность и надёжность передачи данных. Особую роль сыграло создание Глобальной морской системы связи при бедствии (GMDSS) и внедрение автоматизированных идентификационных систем (AIS), которые стали стандартом в обеспечении безопасности мореплавания. Параллельно развивалась авиационная навигационная связь, где ключевыми этапами стали внедрение УКВ-радиосвязи и систем ADS-B.  
Актуальность изучения истории навигационной связи обусловлена необходимостью понимания закономерностей её развития, влияния технологических инноваций на безопасность транспорта и формирования международных стандартов. Данный реферат ставит целью систематизировать основные этапы эволюции навигационной связи, проанализировать ключевые технологические прорывы и их значение для современной транспортной инфраструктуры. Особое внимание уделяется переходу от аналоговых к цифровым технологиям, а также перспективам дальнейшего развития, включая интеграцию искусственного интеллекта и квантовой связи.</w:t>
      </w:r>
    </w:p>
    <w:p>
      <w:pPr>
        <w:pStyle w:val="Heading1"/>
        <w:pageBreakBefore/>
        <w:spacing w:line="360" w:before="0" w:after="0"/>
        <w:jc w:val="center"/>
      </w:pPr>
      <w:r>
        <w:t xml:space="preserve">ЭВОЛЮЦИЯ МЕТОДОВ НАВИГАЦИИ ДО ПОЯВЛЕНИЯ РАДИОСВЯЗИ</w:t>
      </w:r>
    </w:p>
    <w:p>
      <w:pPr>
        <w:spacing w:line="360" w:before="0" w:after="0"/>
        <w:ind w:firstLine="720"/>
        <w:jc w:val="both"/>
      </w:pPr>
      <w:r>
        <w:t xml:space="preserve">Развитие методов навигации до внедрения радиосвязи представляет собой длительный процесс, обусловленный потребностями мореплавания, торговли и военной стратегии. Первые известные способы ориентации в пространстве основывались на наблюдении за природными явлениями. Древние мореходы использовали звёзды, солнце и луну для определения направления. Полярная звезда, сохраняющая относительно постоянное положение на небосводе, стала ключевым ориентиром в Северном полушарии. В южных широтах аналогичную функцию выполняло созвездие Южного Креста.  
Важным этапом эволюции навигации стало изобретение магнитного компаса в Китае (XI–XII века), который позднее распространился в Европе. Этот инструмент позволил определять курс судна независимо от видимости небесных светил, что значительно повысило точность мореходства. Однако магнитный компас имел ограничения, связанные с магнитными аномалиями и необходимостью регулярной калибровки.  
В XV–XVI веках, в эпоху Великих географических открытий, навигационные методы усложнились. Португальские и испанские мореплаватели разработали астрономические таблицы и инструменты, такие как астролябия и квадрант, позволявшие измерять угловую высоту светил над горизонтом для определения широты. Метод вычисления долготы оставался проблематичным до изобретения хронометра в XVIII веке. Джон Харрисон создал морской хронометр H4, обеспечивавший точное измерение времени в условиях морского путешествия, что позволило рассчитывать долготу по разнице между местным и гринвичским временем.  
Параллельно развивались методы лоции — составления подробных карт с указанием глубин, течений и опасных участков. Голландские картографы XVII века создали первые морские атласы, а британское Адмиралтейство систематизировало данные о морских маршрутах. Однако отсутствие оперативной связи между судами и берегом ограничивало возможности координации. Сигнальные флаги, огни и звуковые сигналы использовались для ближней коммуникации, но их эффективность зависела от видимости и погодных условий.  
К XIX веку навигация достигла высокого уровня точности благодаря сочетанию астрономических, механических и картографических методов. Однако потребность в мгновенном обмене информацией между кораблями и береговыми станциями оставалась неудовлетворённой. Появление телеграфа в середине XIX века частично решило эту проблему для береговой связи, но морская навигация по-прежнему зависела от автономных методов. Лишь с изобретением радиосвязи в конце XIX века началась новая эра в истории навигации, обеспечившая глобальную коммуникацию и повышение безопасности мореплавания.</w:t>
      </w:r>
    </w:p>
    <w:p>
      <w:pPr>
        <w:pStyle w:val="Heading1"/>
        <w:pageBreakBefore/>
        <w:spacing w:line="360" w:before="0" w:after="0"/>
        <w:jc w:val="center"/>
      </w:pPr>
      <w:r>
        <w:t xml:space="preserve">РАЗВИТИЕ РАДИОНАВИГАЦИОННЫХ СИСТЕМ В XX ВЕКЕ</w:t>
      </w:r>
    </w:p>
    <w:p>
      <w:pPr>
        <w:spacing w:line="360" w:before="0" w:after="0"/>
        <w:ind w:firstLine="720"/>
        <w:jc w:val="both"/>
      </w:pPr>
      <w:r>
        <w:t xml:space="preserve">XX век ознаменовался стремительным прогрессом в области радионавигационных систем, что было обусловлено как военными потребностями, так и развитием гражданской авиации и морского транспорта. Первые радионавигационные методы, основанные на использовании радиомаяков и пеленгации, появились ещё в начале столетия, однако их точность и дальность действия оставались ограниченными. В 1920-х годах получили распространение системы, использующие направленные радиоволны, такие как A-N диапазон, который позволял определять местоположение судна или самолёта с помощью пересечения радиолучей.  
Важным этапом стало внедрение импульсных радиолокационных технологий в 1930-х годах, что значительно повысило точность навигации. Вторая мировая война ускорила развитие радионавигационных систем, таких как британская GEE и американская LORAN (Long Range Navigation), которые использовали принцип гиперболической навигации. LORAN, в частности, стала одной из первых глобальных систем, обеспечивающих позиционирование на больших расстояниях за счёт измерения временных задержек между сигналами наземных станций.  
После войны развитие радионавигации продолжилось в рамках гражданского применения. В 1950-х годах появилась система OMEGA, работавшая на сверхдлинных волнах и обеспечивавшая глобальное покрытие, хотя её точность уступала более современным решениям. В тот же период началось активное использование доплеровских радионавигационных систем (ДРНС), которые измеряли смещение частоты отражённого сигнала для определения скорости и координат объекта.  
Ключевым прорывом стало создание спутниковых навигационных систем. Первые эксперименты с использованием космических аппаратов для навигации проводились в 1960-х годах, что привело к разработке американской системы TRANSIT, предназначенной для военных нужд. Однако настоящую революцию совершило появление глобальных спутниковых систем, таких как GPS (Global Positioning System), разработка которой началась в 1970-х годах. GPS обеспечила беспрецедентную точность и доступность навигационных данных, став основой для современных технологий позиционирования.  
Параллельно развивались и другие системы, включая советскую ГЛОНАСС, европейскую Galileo и китайскую BeiDou, что способствовало формированию мультисистемного подхода в радионавигации. К концу XX века радионавигационные технологии достигли уровня, позволяющего использовать их не только в транспорте, но и в геодезии, картографии и даже в повседневной жизни. Таким образом, XX век стал периодом трансформации радионавигации из вспомогательного инструмента в критически важную инфраструктуру глобального масштаба.</w:t>
      </w:r>
    </w:p>
    <w:p>
      <w:pPr>
        <w:pStyle w:val="Heading1"/>
        <w:pageBreakBefore/>
        <w:spacing w:line="360" w:before="0" w:after="0"/>
        <w:jc w:val="center"/>
      </w:pPr>
      <w:r>
        <w:t xml:space="preserve">СОВРЕМЕННЫЕ СПУТНИКОВЫЕ СИСТЕМЫ НАВИГАЦИИ И СВЯЗИ</w:t>
      </w:r>
    </w:p>
    <w:p>
      <w:pPr>
        <w:spacing w:line="360" w:before="0" w:after="0"/>
        <w:ind w:firstLine="720"/>
        <w:jc w:val="both"/>
      </w:pPr>
      <w:r>
        <w:t xml:space="preserve">представляют собой технологически сложные комплексы, обеспечивающие высокоточное определение координат, синхронизацию времени и передачу данных в глобальном масштабе. Наиболее известными среди них являются американская система GPS (Global Positioning System), российская ГЛОНАСС (Глобальная навигационная спутниковая система), европейская Galileo и китайская BeiDou. Каждая из этих систем обладает уникальными характеристиками, но все они базируются на схожих принципах работы: использовании созвездий искусственных спутников Земли, передающих сигналы, которые принимаются наземными и мобильными устройствами для вычисления местоположения.  
GPS, разработанная Министерством обороны США, стала первой широко применяемой глобальной навигационной системой. Её полная операционная готовность была достигнута в 1995 году. Система включает в себя не менее 24 спутников, расположенных на шести орбитальных плоскостях, что обеспечивает покрытие всей поверхности планеты. Точность позиционирования в гражданском режиме составляет порядка 5–10 метров, однако с использованием дифференциальных методов и корректирующих сигналов (например, WAAS) она может быть повышена до нескольких сантиметров.  
ГЛОНАСС, созданная в СССР и введённая в эксплуатацию в 1993 году, изначально уступала GPS по точности и стабильности работы из-за ограниченного срока службы спутников и недостаточного покрытия. Однако после модернизации системы в 2000-х годах её характеристики значительно улучшились. Современная ГЛОНАСС состоит из 24 спутников, работающих на трёх орбитальных плоскостях, и обеспечивает точность позиционирования на уровне 2–5 метров при использовании корректирующих технологий.  
Европейская система Galileo, запущенная в эксплуатацию в 2016 году, отличается высокой точностью (до 1 метра в открытом доступе и до сантиметров в коммерческих сервисах) и независимостью от военных структур. Её ключевым преимуществом является совместимость с другими навигационными системами, что повышает надёжность и доступность услуг. Полная орбитальная группировка Galileo включает 30 спутников, из которых 24 являются основными, а 6 — резервными.  
Китайская BeiDou, завершившая глобальное развёртывание в 2020 году, демонстрирует быстрое развитие и конкурентоспособность. Третье поколение системы (BeiDou-3) обеспечивает точность позиционирования до 10 сантиметров в Азиатско-Тихоокеанском регионе и до 3–5 метров в остальных частях мира. Особенностью BeiDou является интеграция навигационных и коммуникационных функций, что позволяет использовать систему не только для определения координат, но и для передачи коротких сообщений.  
Помимо основных глобальных систем, существуют региональные навигационные спутниковые системы, такие как индийская IRNSS (NavIC) и японская QZSS, которые дополняют глобальные сети в определённых географических зонах. Развитие технологий квантовой связи и внедрение новых сигналов (например, L5 в GPS) открывают перспективы дальнейшего повышения точности, устойчивости к помехам и безопасности навигационных данных. Таким образом, современные спутниковые системы навигации и связи продолжают эволюционировать, играя ключевую роль в транспорте, геодезии, телекоммуникациях и других сферах человеческой деятельности.</w:t>
      </w:r>
    </w:p>
    <w:p>
      <w:pPr>
        <w:pStyle w:val="Heading1"/>
        <w:pageBreakBefore/>
        <w:spacing w:line="360" w:before="0" w:after="0"/>
        <w:jc w:val="center"/>
      </w:pPr>
      <w:r>
        <w:t xml:space="preserve">ПЕРСПЕКТИВЫ РАЗВИТИЯ НАВИГАЦИОННОЙ СВЯЗИ</w:t>
      </w:r>
    </w:p>
    <w:p>
      <w:pPr>
        <w:spacing w:line="360" w:before="0" w:after="0"/>
        <w:ind w:firstLine="720"/>
        <w:jc w:val="both"/>
      </w:pPr>
      <w:r>
        <w:t xml:space="preserve">Современные тенденции развития навигационной связи определяются стремительным прогрессом цифровых технологий, расширением спектра приложений и ужесточением требований к точности, надежности и безопасности передачи данных. Одним из ключевых направлений является интеграция спутниковых навигационных систем (ГЛОНАСС, GPS, Galileo, BeiDou) с наземными и воздушными системами связи, что позволяет создавать глобальные сети с высокой степенью резервирования. Внедрение технологий 5G и перспективных стандартов 6G открывает новые возможности для миниатюризации терминалов, снижения энергопотребления и увеличения пропускной способности каналов, что критически важно для автономных транспортных систем и интернета вещей (IoT).  
Особое внимание уделяется разработке квантовых систем навигации, основанных на использовании атомных часов и квантовой запутанности, что потенциально может обеспечить беспрецедентную точность позиционирования в условиях отсутствия сигналов спутников. Параллельно ведутся исследования в области гибридных навигационных систем, комбинирующих данные инерциальных датчиков, спутниковых сигналов и визуальной одометрии, что особенно актуально для работы в урбанизированных средах с высокой степенью зашумленности.  
Важным аспектом остается обеспечение кибербезопасности навигационных систем. Внедрение постквантовой криптографии и блокчейн-технологий для аутентификации сигналов позволяет минимизировать риски спуфинга и глушения. Кроме того, развитие когнитивных радиосистем, способных адаптироваться к изменяющимся условиям эфира, способствует повышению устойчивости связи в условиях радиоэлектронной борьбы.  
Перспективным направлением является также использование низкоорбитальных спутниковых группировок (Starlink, OneWeb) для обеспечения глобального покрытия с минимальной задержкой сигнала. Это создает основу для реализации концепции "Навигация как сервис" (NaaS), где пользователи получают доступ к высокоточным навигационным данным в режиме реального времени через облачные платформы. В долгосрочной перспективе прогнозируется конвергенция навигационных и коммуникационных технологий в единую инфраструктуру, что приведет к формированию глобальной системы позиционирования следующего поколения с поддержкой автономных транспортных средств, умных городов и промышленного интернета вещей (IIoT).</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навигационной связи представляет собой сложный и многогранный процесс, тесно связанный с эволюцией технологий, потребностями мореплавания, авиации и космических исследований. Начиная с древних методов ориентирования по звёздам и заканчивая современными спутниковыми системами, такими как GPS, ГЛОНАСС и Galileo, навигационная связь прошла путь от примитивных инструментов до высокоточных цифровых комплексов.  
Важнейшими этапами этого развития стали изобретение магнитного компаса, создание радионавигационных систем, внедрение радиолокации и, наконец, запуск спутниковых группировок, обеспечивающих глобальное покрытие. Каждый из этих этапов сопровождался значительными научными открытиями и инженерными решениями, которые не только повысили точность навигации, но и расширили возможности её применения в различных сферах человеческой деятельности.  
Современные технологии навигационной связи, основанные на цифровой обработке сигналов и использовании искусственных спутников Земли, достигли беспрецедентного уровня надёжности и точности. Однако дальнейшее развитие этой области требует решения таких задач, как повышение помехоустойчивости, минимизация задержек сигнала и интеграция с другими системами связи. Кроме того, актуальными остаются вопросы стандартизации и международного сотрудничества в условиях роста числа участников глобального навигационного пространства.  
Таким образом, история навигационной связи демонстрирует непрерывный прогресс, движимый как практическими потребностями, так и научно-техническими достижениями. Будущее этой области связано с дальнейшей автоматизацией, внедрением квантовых технологий и развитием интеллектуальных систем, что открывает новые перспективы для обеспечения безопасности и эффективности транспортных и телекоммуникационных систем мирового масштаба.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Parkinson, B.W., Spilker, J.J.. Global Positioning System: Theory and Applications. 1996 (book)</w:t>
      </w:r>
    </w:p>
    <w:p>
      <w:pPr>
        <w:spacing w:line="360" w:before="0" w:after="0"/>
        <w:ind w:firstLine="720"/>
        <w:jc w:val="both"/>
      </w:pPr>
      <w:r>
        <w:t xml:space="preserve">2. Lachapelle, G.. GNSS — Global Navigation Satellite Systems: GPS, GLONASS, Galileo, and more. 2008 (book)</w:t>
      </w:r>
    </w:p>
    <w:p>
      <w:pPr>
        <w:spacing w:line="360" w:before="0" w:after="0"/>
        <w:ind w:firstLine="720"/>
        <w:jc w:val="both"/>
      </w:pPr>
      <w:r>
        <w:t xml:space="preserve">3. Kaplan, E.D., Hegarty, C.J.. Understanding GPS: Principles and Applications. 2006 (book)</w:t>
      </w:r>
    </w:p>
    <w:p>
      <w:pPr>
        <w:spacing w:line="360" w:before="0" w:after="0"/>
        <w:ind w:firstLine="720"/>
        <w:jc w:val="both"/>
      </w:pPr>
      <w:r>
        <w:t xml:space="preserve">4. Hofmann-Wellenhof, B., Lichtenegger, H., Wasle, E.. GNSS — Global Navigation Satellite Systems: GPS, GLONASS, Galileo, and more. 2008 (book)</w:t>
      </w:r>
    </w:p>
    <w:p>
      <w:pPr>
        <w:spacing w:line="360" w:before="0" w:after="0"/>
        <w:ind w:firstLine="720"/>
        <w:jc w:val="both"/>
      </w:pPr>
      <w:r>
        <w:t xml:space="preserve">5. Enge, P., Misra, P.. Special Issue on Global Positioning System. 1999 (article)</w:t>
      </w:r>
    </w:p>
    <w:p>
      <w:pPr>
        <w:spacing w:line="360" w:before="0" w:after="0"/>
        <w:ind w:firstLine="720"/>
        <w:jc w:val="both"/>
      </w:pPr>
      <w:r>
        <w:t xml:space="preserve">6. Zogg, J.M.. GPS: Essentials of Satellite Navigation. 2009 (book)</w:t>
      </w:r>
    </w:p>
    <w:p>
      <w:pPr>
        <w:spacing w:line="360" w:before="0" w:after="0"/>
        <w:ind w:firstLine="720"/>
        <w:jc w:val="both"/>
      </w:pPr>
      <w:r>
        <w:t xml:space="preserve">7. Federal Aviation Administration (FAA). Global Positioning System (GPS) Standard Positioning Service (SPS) Performance Analysis Report. 2021 (internet-resource)</w:t>
      </w:r>
    </w:p>
    <w:p>
      <w:pPr>
        <w:spacing w:line="360" w:before="0" w:after="0"/>
        <w:ind w:firstLine="720"/>
        <w:jc w:val="both"/>
      </w:pPr>
      <w:r>
        <w:t xml:space="preserve">8. European Space Agency (ESA). Galileo: Europe's Navigation Satellite System. 2022 (internet-resource)</w:t>
      </w:r>
    </w:p>
    <w:p>
      <w:pPr>
        <w:spacing w:line="360" w:before="0" w:after="0"/>
        <w:ind w:firstLine="720"/>
        <w:jc w:val="both"/>
      </w:pPr>
      <w:r>
        <w:t xml:space="preserve">9. Russian Space Agency (Roscosmos). GLONASS: History and Development. 2020 (internet-resource)</w:t>
      </w:r>
    </w:p>
    <w:p>
      <w:pPr>
        <w:spacing w:line="360" w:before="0" w:after="0"/>
        <w:ind w:firstLine="720"/>
        <w:jc w:val="both"/>
      </w:pPr>
      <w:r>
        <w:t xml:space="preserve">10. IEEE Xplore. Evolution of Navigation Satellite Systems: A Survey. 2018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2025-07-03T08:44:35.783Z</dcterms:created>
  <dcterms:modified xsi:type="dcterms:W3CDTF">2025-07-03T08:44:35.783Z</dcterms:modified>
</cp:coreProperties>
</file>

<file path=docProps/custom.xml><?xml version="1.0" encoding="utf-8"?>
<Properties xmlns="http://schemas.openxmlformats.org/officeDocument/2006/custom-properties" xmlns:vt="http://schemas.openxmlformats.org/officeDocument/2006/docPropsVTypes"/>
</file>