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навигационной политики</w:t>
      </w:r>
    </w:p>
    <w:p>
      <w:pPr>
        <w:spacing w:line="360" w:before="0" w:after="40"/>
        <w:jc w:val="center"/>
      </w:pPr>
      <w:r>
        <w:t xml:space="preserve">Государственный университет морского и речного флота имени адмирала С.О. Макарова</w:t>
      </w:r>
    </w:p>
    <w:p>
      <w:pPr>
        <w:spacing w:line="360" w:before="160" w:after="20"/>
        <w:jc w:val="center"/>
      </w:pPr>
      <w:r>
        <w:t xml:space="preserve">Кафедра навигации и управления судном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Навигационная политика как система государственных мер, направленных на регулирование и развитие морского, воздушного и космического судоходства, играет ключевую роль в обеспечении безопасности, экономической эффективности и стратегического контроля над транспортными коммуникациями. Её формирование и эволюция тесно связаны с историей мореплавания, техническим прогрессом и геополитическими изменениями, что делает её изучение важным аспектом как транспортной логистики, так и международных отношений.  
Первые элементы навигационной политики прослеживаются ещё в античную эпоху, когда государства Средиземноморья разрабатывали правила судоходства, устанавливали маяки и регулировали морские пути. Однако системный характер она приобрела лишь в эпоху Великих географических открытий, когда европейские державы столкнулись с необходимостью контроля над новыми торговыми маршрутами. В XVII–XVIII веках навигационная политика стала инструментом колониальной экспансии, а в XIX веке — основой для формирования международного морского права.  
С развитием технологий в XX веке навигационная политика расширила сферу своего влияния, включив авиацию и космические системы. Появление спутниковой навигации, таких как GPS, ГЛОНАСС и Galileo, кардинально изменило подходы к управлению транспортными потоками, потребовав новых правовых и организационных механизмов. Современные вызовы, включая кибербезопасность, экологические стандарты и конкуренцию за арктические маршруты, делают актуальным анализ исторического опыта для выработки эффективных стратегий.  
Целью данного реферата является комплексное исследование истории развития навигационной политики от её истоков до современности, с акцентом на ключевые этапы, нормативно-правовые аспекты и влияние технологических инноваций. Анализ позволит выявить закономерности её эволюции и оценить перспективы дальнейшего совершенствования в условиях глобализации и цифровизации транспортных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НАВИГАЦИОННЫХ ТЕХНОЛОГИЙ</w:t>
      </w:r>
    </w:p>
    <w:p>
      <w:pPr>
        <w:spacing w:line="360" w:before="0" w:after="0"/>
        <w:ind w:firstLine="720"/>
        <w:jc w:val="both"/>
      </w:pPr>
      <w:r>
        <w:t xml:space="preserve">Развитие навигационных технологий представляет собой последовательный процесс совершенствования методов и инструментов, направленных на определение местоположения и прокладку маршрутов. Первоначально навигация основывалась на астрономических наблюдениях, где ключевую роль играли звёзды, Солнце и Луна. Древние мореплаватели использовали простейшие инструменты, такие как астролябия и квадрант, позволявшие измерять углы между горизонтом и небесными светилами. Однако точность таких методов была ограничена погодными условиями и субъективностью измерений.  
Средневековый период ознаменовался появлением магнитного компаса, что стало революционным шагом в навигации. Данное устройство, основанное на свойствах земного магнетизма, обеспечивало ориентацию в пространстве независимо от видимости небесных тел. В XV–XVI веках развитие картографии и внедрение портуланов — подробных морских карт с компасными розами — значительно повысили точность мореходства. Эпоха Великих географических открытий продемонстрировала важность навигационных технологий для освоения новых территорий, однако отсутствие точных методов определения долготы оставалось серьёзной проблемой.  
Прорыв в навигации произошёл в XVIII веке с изобретением хронометра Джона Гаррисона, который позволил точно измерять время в морских условиях и, как следствие, определять долготу. Это достижение стало основой для создания более совершенных навигационных систем. В XIX веке развитие телеграфа и радио открыло новые возможности для передачи координатных данных, а в XX веке внедрение радионавигационных систем, таких как LORAN и Decca, обеспечило высокую точность позиционирования.  
Середина XX века ознаменовалась началом космической эры, что привело к созданию спутниковых навигационных систем. Первой такой системой стал TRANSIT, разработанный в США, однако настоящую революцию совершило появление GPS (Global Positioning System). Основанная на сети искусственных спутников Земли, GPS обеспечила глобальное покрытие и высокую точность позиционирования. Параллельно развивались аналогичные системы, включая ГЛОНАСС (Россия), Galileo (ЕС) и BeiDou (Китай).  
Современный этап эволюции навигационных технологий характеризуется интеграцией спутниковых систем с инерциальными навигационными системами (ИНС), что позволяет компенсировать временные потери сигнала и повышать точность в условиях городской застройки или сложного рельефа. Активно разрабатываются квантовые навигационные технологии, обещающие независимость от внешних сигналов и исключительную точность. Таким образом, эволюция навигационных технологий отражает непрерывный поиск более совершенных методов определения координат, что остаётся критически важным для транспорта, геодезии, военного дела и других сфер человеческой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ФОРМИРОВАНИЕ МЕЖДУНАРОДНОГО МОРСКОГО ПРАВА</w:t>
      </w:r>
    </w:p>
    <w:p>
      <w:pPr>
        <w:spacing w:line="360" w:before="0" w:after="0"/>
        <w:ind w:firstLine="720"/>
        <w:jc w:val="both"/>
      </w:pPr>
      <w:r>
        <w:t xml:space="preserve">представляет собой сложный исторический процесс, обусловленный необходимостью регулирования морской навигации, обеспечения безопасности судоходства и разрешения межгосударственных конфликтов. Первые попытки кодификации норм, регулирующих морское пространство, прослеживаются ещё в античности, однако систематизированный подход к разработке международных правовых механизмов начал складываться лишь в эпоху Великих географических открытий. Расширение морской торговли и колониальная экспансия европейских держав потребовали создания универсальных правил, определяющих права и обязанности государств в отношении морских путей.  
Важным этапом стало принятие в XVII веке принципа свободы морей, сформулированного Гуго Гроцием в труде «Mare Liberum». Эта концепция, противопоставленная испанской и португальской доктринам закрытых морей, заложила основу для современного понимания международного морского права. Однако лишь в XIX веке, с развитием парового судоходства и увеличением интенсивности морских перевозок, началась активная работа по унификации навигационных правил. Первые международные конвенции, такие как Брюссельская конвенция о столкновении судов (1910), стали примером межгосударственного сотрудничества в данной сфере.  
XX век ознаменовался созданием специализированных международных организаций, включая Международную морскую организацию (ИМО), учреждённую в 1948 году. Деятельность ИМО была направлена на разработку единых стандартов безопасности, предотвращение загрязнения морской среды и гармонизацию навигационных правил. Принятие Конвенции ООН по морскому праву (1982) стало ключевым событием, закрепившим современные принципы делимитации морских зон, судоходства и использования ресурсов. Конвенция не только кодифицировала существующие нормы, но и ввела новые институты, такие как исключительная экономическая зона и международный район морского дна.  
Современное международное морское право продолжает развиваться под влиянием технологических изменений, экологических вызовов и геополитических факторов. Вопросы кибербезопасности судоходства, регулирования автономных судов и защиты морских экосистем требуют дальнейшей адаптации правовых механизмов. Таким образом, формирование международного морского права отражает эволюцию глобальных интересов и остаётся динамичным процессом, направленным на обеспечение устойчивого развития морской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РОЛЬ ГОСУДАРСТВ В РАЗВИТИИ НАВИГАЦИОННОЙ ПОЛИТИКИ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навигационной политики на протяжении веков находилось в прямой зависимости от государственных интересов, которые определяли её направленность, масштабы и технологические инновации. Государства, обладая суверенитетом над территориальными водами и воздушным пространством, играли ключевую роль в формировании правовых, экономических и технических аспектов навигации. На ранних этапах истории мореплавания, такие цивилизации, как Финикия, Древняя Греция и Римская империя, закладывали основы морской навигации, создавая первые лоции и системы ориентирования по звёздам. Однако именно в эпоху Великих географических открытий роль государств в навигационной политике приобрела системный характер. Испания и Португалия, стремясь к колониальной экспансии, финансировали экспедиции, что привело к созданию первых навигационных школ и совершенствованию картографии.  
В XVII–XVIII веках навигационная политика стала инструментом геополитической конкуренции. Нидерланды и Великобритания, соперничая за господство на морских торговых путях, разрабатывали законодательные акты, регулирующие судоходство, такие как Навигационные акты 1651 года. Эти документы закрепляли монополию национальных флотов, стимулируя развитие судостроения и навигационных технологий. Государственное вмешательство также проявлялось в создании гидрографических служб, например, Британского Адмиралтейства, которое систематизировало данные о морских течениях, ветрах и глубинах.  
В XIX веке промышленная революция трансформировала навигационную политику, сделав её частью национальных инфраструктурных проектов. Строительство каналов (Суэцкого, Кильского) и внедрение парового двигателя потребовали координации между государствами, что привело к первым международным соглашениям, таким как Конвенция о свободном судоходстве по Рейну (1831). Одновременно государства начали инвестировать в научные исследования, включая разработку магнитных компасов и хронометров, что повысило точность навигации.  
XX век ознаменовался глобализацией навигационной политики, где государства выступали не только как регуляторы, но и как участники международных организаций. Создание Международной морской организации (ИМО) в 1948 году и внедрение спутниковых систем (GPS, ГЛОНАСС) демонстрируют, как национальные интересы интегрируются в многосторонние рамки. Современные государства, сохраняя контроль над территориальными водами, вынуждены учитывать требования экологической безопасности, что отражается в таких инициативах, как Полярный кодекс для судоходства в Арктике.  
Таким образом, государства на протяжении истории выступали основными акторами в развитии навигационной политики, сочетая стратегические, экономические и технологические аспекты. Их роль эволюционировала от локального регулирования до участия в глобальных системах, что подчёркивает взаимосвязь между национальным суверенитетом и международным сотрудничеством в области навигации.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ВЫЗОВЫ И ПЕРСПЕКТИВЫ НАВИГАЦИИ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навигационной политики характеризуется стремительной трансформацией технологических, геополитических и экономических условий, что создает новые вызовы и открывает перспективы для дальнейшего совершенствования систем позиционирования и навигации. Одним из ключевых факторов, определяющих динамику развития данной сферы, является глобализация транспортных и логистических систем, требующая высокой точности, надежности и доступности навигационных сервисов. В условиях усиления конкуренции между ведущими мировыми державами за технологическое лидерство особую значимость приобретают вопросы обеспечения суверенитета в области спутниковой навигации.  
Среди наиболее актуальных вызовов следует отметить киберугрозы, направленные на нарушение работы глобальных навигационных спутниковых систем (ГНСС), таких как GPS, ГЛОНАСС, BeiDou и Galileo. Атаки на навигационную инфраструктуру, включая спуфинг и глушение сигналов, способны дестабилизировать работу критически важных отраслей, таких как авиация, морской транспорт и военная сфера. В связи с этим разработка методов защиты от подобных угроз становится приоритетным направлением научных исследований.  
Еще одной значимой проблемой является зависимость от спутниковых технологий, что делает системы уязвимыми в условиях космических конфликтов или природных катаклизмов. В качестве альтернативы рассматриваются технологии автономной навигации, основанные на инерциальных системах, квантовых датчиках и компьютерном зрении. Перспективным направлением является интеграция искусственного интеллекта для обработки больших массивов данных и повышения точности позиционирования в условиях ограниченной видимости спутников.  
Важным аспектом современной навигационной политики является также развитие мультисистемных приемников, способных одновременно обрабатывать сигналы от нескольких ГНСС. Это позволяет повысить надежность и точность навигации, особенно в урбанизированных районах с высокой степенью застройки. Кроме того, внедрение технологий 5G и интернета вещей (IoT) открывает новые возможности для создания гибридных навигационных решений, сочетающих спутниковые и наземные методы позиционирования.  
В долгосрочной перспективе ключевым направлением развития станет освоение Луны и других космических объектов, что потребует создания принципиально новых навигационных систем, адаптированных к условиям внеземного пространства. Уже сейчас ведутся исследования по разработке лунных и марсианских навигационных сетей, основанных на автономных маяках и оптических технологиях.  
Таким образом, современные вызовы в области навигации стимулируют научно-технический прогресс, способствуя появлению инновационных решений, которые не только повысят устойчивость существующих систем, но и расширят границы их применения в новых сферах человеческой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навигационной политики представляет собой сложный и многогранный процесс, отражающий эволюцию технологических, экономических и геополитических факторов. Начиная с древних времен, когда мореплаватели ориентировались по звездам и природным ориентирам, и заканчивая современными спутниковыми системами, такими как GPS, ГЛОНАСС и Galileo, навигационная политика прошла значительный путь трансформации. Каждый этап её развития был обусловлен необходимостью повышения точности, надежности и доступности навигационных средств, что, в свою очередь, способствовало расширению торговых маршрутов, укреплению военного потенциала и ускорению глобализационных процессов.  
Особое значение в контексте навигационной политики имеет XX век, ознаменованный переходом от традиционных методов навигации к радиотехническим и спутниковым системам. Создание Международной морской организации (IMO) и принятие международных конвенций, таких как SOLAS, подчеркивают важность унификации и стандартизации навигационных правил в условиях растущей интенсивности судоходства. Кроме того, развитие авиации и космонавтики потребовало создания глобальных навигационных систем, что привело к формированию новой парадигмы в навигационной политике, основанной на межгосударственном сотрудничестве и технологической кооперации.  
Современные вызовы, включая кибербезопасность, экологические риски и необходимость устойчивого развития, ставят перед навигационной политикой новые задачи. Интеграция искусственного интеллекта, автоматизация судоходства и развитие квантовых технологий открывают перспективы для дальнейшего совершенствования навигационных систем. Однако успешная реализация этих инноваций требует не только технического прогресса, но и гармонизации международного законодательства, а также учета этических и социальных аспектов. Таким образом, история навигационной политики демонстрирует её ключевую роль в обеспечении безопасности, экономического роста и международной стабильности, что подчеркивает необходимость дальнейших исследований и стратегического планирования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A. W. Lang. Seafaring in the Ancient World: The Development of Maritime Navigation. 2015 (book)</w:t>
      </w:r>
    </w:p>
    <w:p>
      <w:pPr>
        <w:spacing w:line="360" w:before="0" w:after="0"/>
        <w:ind w:firstLine="720"/>
        <w:jc w:val="both"/>
      </w:pPr>
      <w:r>
        <w:t xml:space="preserve">2. J. B. Harley. The History of Cartography, Volume 1: Cartography in Prehistoric, Ancient, and Medieval Europe and the Mediterranean. 1987 (book)</w:t>
      </w:r>
    </w:p>
    <w:p>
      <w:pPr>
        <w:spacing w:line="360" w:before="0" w:after="0"/>
        <w:ind w:firstLine="720"/>
        <w:jc w:val="both"/>
      </w:pPr>
      <w:r>
        <w:t xml:space="preserve">3. D. Sobel. Longitude: The True Story of a Lone Genius Who Solved the Greatest Scientific Problem of His Time. 1995 (book)</w:t>
      </w:r>
    </w:p>
    <w:p>
      <w:pPr>
        <w:spacing w:line="360" w:before="0" w:after="0"/>
        <w:ind w:firstLine="720"/>
        <w:jc w:val="both"/>
      </w:pPr>
      <w:r>
        <w:t xml:space="preserve">4. M. Monmonier. Rhumb Lines and Map Wars: A Social History of the Mercator Projection. 2004 (book)</w:t>
      </w:r>
    </w:p>
    <w:p>
      <w:pPr>
        <w:spacing w:line="360" w:before="0" w:after="0"/>
        <w:ind w:firstLine="720"/>
        <w:jc w:val="both"/>
      </w:pPr>
      <w:r>
        <w:t xml:space="preserve">5. P. Whitfield. The Charting of the Oceans: Ten Centuries of Maritime Maps. 1996 (book)</w:t>
      </w:r>
    </w:p>
    <w:p>
      <w:pPr>
        <w:spacing w:line="360" w:before="0" w:after="0"/>
        <w:ind w:firstLine="720"/>
        <w:jc w:val="both"/>
      </w:pPr>
      <w:r>
        <w:t xml:space="preserve">6. E. G. R. Taylor. The Haven-Finding Art: A History of Navigation from Odysseus to Captain Cook. 1971 (book)</w:t>
      </w:r>
    </w:p>
    <w:p>
      <w:pPr>
        <w:spacing w:line="360" w:before="0" w:after="0"/>
        <w:ind w:firstLine="720"/>
        <w:jc w:val="both"/>
      </w:pPr>
      <w:r>
        <w:t xml:space="preserve">7. R. Dunn. The Adventures of Ibn Battuta: A Muslim Traveler of the 14th Century. 2012 (book)</w:t>
      </w:r>
    </w:p>
    <w:p>
      <w:pPr>
        <w:spacing w:line="360" w:before="0" w:after="0"/>
        <w:ind w:firstLine="720"/>
        <w:jc w:val="both"/>
      </w:pPr>
      <w:r>
        <w:t xml:space="preserve">8. J. Gurney. Compass: A Story of Exploration and Innovation. 2004 (book)</w:t>
      </w:r>
    </w:p>
    <w:p>
      <w:pPr>
        <w:spacing w:line="360" w:before="0" w:after="0"/>
        <w:ind w:firstLine="720"/>
        <w:jc w:val="both"/>
      </w:pPr>
      <w:r>
        <w:t xml:space="preserve">9. L. Bergreen. Over the Edge of the World: Magellan's Terrifying Circumnavigation of the Globe. 2003 (book)</w:t>
      </w:r>
    </w:p>
    <w:p>
      <w:pPr>
        <w:spacing w:line="360" w:before="0" w:after="0"/>
        <w:ind w:firstLine="720"/>
        <w:jc w:val="both"/>
      </w:pPr>
      <w:r>
        <w:t xml:space="preserve">10. G. Williams. The Expansion of Europe in the Eighteenth Century: Overseas Rivalry, Discovery, and Exploitation. 1966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2025-07-03T09:49:47.532Z</dcterms:created>
  <dcterms:modified xsi:type="dcterms:W3CDTF">2025-07-03T09:49:47.532Z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