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медицинской биологии</w:t>
      </w:r>
    </w:p>
    <w:p>
      <w:pPr>
        <w:spacing w:line="360" w:before="0" w:after="40"/>
        <w:jc w:val="center"/>
      </w:pPr>
      <w:r>
        <w:t xml:space="preserve">Первый Московский государственный медицинский университет имени И.М. Сеченова</w:t>
      </w:r>
    </w:p>
    <w:p>
      <w:pPr>
        <w:spacing w:line="360" w:before="160" w:after="20"/>
        <w:jc w:val="center"/>
      </w:pPr>
      <w:r>
        <w:t xml:space="preserve">Кафедра медицинской биологии и генетики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биология представляет собой фундаментальную научную дисциплину, интегрирующую достижения биологии, медицины, генетики, биохимии и молекулярной биологии с целью изучения механизмов жизнедеятельности организмов в норме и патологии. История её развития насчитывает тысячелетия, начиная с эмпирических наблюдений древних цивилизаций и заканчивая современными высокотехнологичными исследованиями, такими как геномное редактирование и персонализированная медицина. Формирование медицинской биологии как самостоятельной области знания стало возможным благодаря синтезу естественнонаучных и клинических подходов, что позволило не только углубить понимание биологических процессов, но и разработать эффективные методы диагностики, лечения и профилактики заболеваний.  
Истоки медицинской биологии можно проследить в трудах Гиппократа, Галена и Авиценны, которые заложили основы системного изучения организма человека. Однако качественный скачок в её развитии произошёл в эпоху Возрождения и Нового времени, когда благодаря работам Везалия, Гарвея, Пастера и Коха были сформулированы ключевые принципы анатомии, физиологии и микробиологии. В XIX–XX веках открытия в области клеточной теории, генетики и молекулярной биологии, включая расшифровку структуры ДНК, определили вектор дальнейшего прогресса.  
Современный этап развития медицинской биологии характеризуется междисциплинарностью и технологической революцией. Появление методов секвенирования генома, CRISPR-Cas9, протеомики и биоинформатики открыло новые горизонты в изучении патогенеза заболеваний, разработке таргетных терапий и создании биомедицинских материалов. При этом остаются актуальными вопросы этики, безопасности и социальных последствий применения биотехнологий.  
Таким образом, история медицинской биологии отражает эволюцию научной мысли от описательных гипотез до точных молекулярных механизмов, что подчёркивает её ключевую роль в прогрессировании медицины и улучшении качества жизни человечества. Изучение этапов её становления позволяет не только оценить вклад выдающихся учёных, но и прогнозировать дальнейшие направления развития, включая интеграцию искусственного интеллекта и нанотехнологий в биомедицинские исследования.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МЕДИЦИНСКОЙ БИОЛОГИИ В ДРЕВНОСТИ</w:t>
      </w:r>
    </w:p>
    <w:p>
      <w:pPr>
        <w:spacing w:line="360" w:before="0" w:after="0"/>
        <w:ind w:firstLine="720"/>
        <w:jc w:val="both"/>
      </w:pPr>
      <w:r>
        <w:t xml:space="preserve">Зарождение медицинской биологии как области знания, объединяющей биологические и медицинские дисциплины, уходит корнями в глубокую древность. Первые попытки осмысления взаимосвязи между строением организма, его функциями и заболеваниями прослеживаются уже в цивилизациях Древнего Востока. В Месопотамии и Древнем Египте (III–II тыс. до н. э.) формировались представления о роли природных факторов в возникновении болезней, что отразилось в медицинских папирусах, таких как папирус Эберса (ок. 1550 г. до н. э.), где описаны анатомические структуры и симптомы заболеваний. Однако эти знания носили эмпирический характер и были тесно переплетены с религиозно-мифологическими воззрениями.  
Значительный вклад в становление медицинской биологии внесли античные учёные, прежде всего Гиппократ (V–IV вв. до н. э.), который систематизировал наблюдения о влиянии среды на здоровье человека. Его труды, объединённые в «Гиппократовом корпусе», заложили основы гуморальной теории, объяснявшей болезни дисбалансом четырёх жидкостей организма. Аристотель (IV в. до н. э.) расширил биологическую базу медицины, исследуя анатомию животных и разработав классификацию живых существ, что способствовало пониманию общих принципов организации жизни.  
Дальнейшее развитие медицинской биологии связано с деятельностью александрийских учёных (III–I вв. до н. э.), таких как Герофил и Эразистрат, которые впервые применили систематические анатомические вскрытия для изучения человеческого тела. Их работы позволили дифференцировать функции нервов, артерий и вен, что стало важным шагом к формированию физиологии как науки. В Древнем Риме достижения античной медицины были обобщены Галеном (II в. н. э.), чьи труды по анатомии и фармакологии оставались авторитетными вплоть до эпохи Возрождения. Гален экспериментально исследовал роль головного и спинного мозга, описал строение кровеносной системы, хотя его выводы нередко основывались на вскрытиях животных, что привело к ряду ошибок.  
Параллельно в древних культурах Индии и Китая развивались альтернативные концепции медицинской биологии. В трактатах «Аюрведы» (I тыс. до н. э.) болезни объяснялись нарушением баланса трёх дош, а китайские медики (например, в «Хуанди Нэйцзин», III в. до н. э.) связывали здоровье с циркуляцией энергии ци по меридианам. Эти системы, несмотря на различия с античными подходами, демонстрировали стремление к целостному пониманию организма.  
Таким образом, в древности были заложены методологические основы медицинской биологии: наблюдение, классификация, эксперимент. Несмотря на ограниченность технических возможностей, учёные античности и древневосточных цивилизаций сформулировали ключевые вопросы о природе жизни и болезней, которые оставались актуальными в последующие эпохи. Их идеи, хотя и подверглись критике в Новое время, стали отправной точкой для развития современных биомедицинских дисциплин.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МЕДИЦИНСКОЙ БИОЛОГИИ В СРЕДНИЕ ВЕКА И ЭПОХУ ВОЗРОЖДЕНИЯ</w:t>
      </w:r>
    </w:p>
    <w:p>
      <w:pPr>
        <w:spacing w:line="360" w:before="0" w:after="0"/>
        <w:ind w:firstLine="720"/>
        <w:jc w:val="both"/>
      </w:pPr>
      <w:r>
        <w:t xml:space="preserve">В период Средневековья развитие медицинской биологии происходило в условиях доминирования религиозных догм и схоластического подхода к познанию природы. Однако, несмотря на ограничения, наложенные церковью, в этот период были заложены основы для последующего прогресса в области анатомии, физиологии и гигиены. Важную роль сыграли труды арабских учёных, таких как Авиценна (Ибн Сина), чей «Канон врачебной науки» систематизировал медицинские знания античности и дополнил их собственными наблюдениями. В Европе медицинская биология развивалась в рамках монастырских школ, где переписывались и изучались труды Гиппократа, Галена и других античных авторов.  
Эпоха Возрождения ознаменовалась радикальным пересмотром подходов к изучению живых организмов. Развитие анатомии стало возможным благодаря работам Андреаса Везалия, чей труд «О строении человеческого тела» (1543) опроверг многие заблуждения Галена и заложил основы современной анатомии. Везалий проводил вскрытия трупов, что позволило ему точно описать строение органов и систем человека. Параллельно развивалась физиология: Уильям Гарвей в 1628 году опубликовал работу «Анатомическое исследование о движении сердца и крови у животных», где доказал существование кровообращения. Эти открытия стали возможны благодаря отказу от слепого следования авторитетам и переходу к экспериментальным методам исследования.  
Значительный вклад в медицинскую биологию внёс Парацельс, который отвергал традиционные гуморальные теории и предложил химический подход к объяснению болезней. Он ввёл в практику использование минеральных веществ и соединений для лечения, что предвосхитило развитие фармакологии. В этот же период началось изучение инфекционных заболеваний, хотя их природа оставалась неизвестной. Джероламо Фракасторо выдвинул теорию «контагиев» — невидимых частиц, передающих заражение, что стало предтечей микробиологии.  
Развитие медицинской биологии в Средние века и эпоху Возрождения характеризовалось постепенным переходом от умозрительных построений к эмпирическим исследованиям. Несмотря на сопротивление консервативных кругов, учёные этого периода заложили фундамент для последующих открытий в области медицины и биологии. Их работы способствовали формированию научного метода, основанного на наблюдении, эксперименте и критическом анализе данных.</w:t>
      </w:r>
    </w:p>
    <w:p>
      <w:pPr>
        <w:pStyle w:val="Heading1"/>
        <w:pageBreakBefore/>
        <w:spacing w:line="360" w:before="0" w:after="0"/>
        <w:jc w:val="center"/>
      </w:pPr>
      <w:r>
        <w:t xml:space="preserve">НАУЧНЫЕ ОТКРЫТИЯ И ТЕХНОЛОГИЧЕСКИЙ ПРОГРЕСС В XIX–XX ВЕКАХ</w:t>
      </w:r>
    </w:p>
    <w:p>
      <w:pPr>
        <w:spacing w:line="360" w:before="0" w:after="0"/>
        <w:ind w:firstLine="720"/>
        <w:jc w:val="both"/>
      </w:pPr>
      <w:r>
        <w:t xml:space="preserve">XIX–XX века ознаменовались стремительным развитием медицинской биологии, что было обусловлено рядом фундаментальных открытий и внедрением новых технологий. В начале XIX века Луи Пастер сформулировал микробную теорию болезней, доказав, что микроорганизмы являются причиной инфекционных заболеваний. Это открытие заложило основы современной микробиологии и иммунологии. Одновременно Роберт Кох разработал критерии установления этиологической связи между микроорганизмом и заболеванием, известные как постулаты Коха, что позволило идентифицировать возбудителей туберкулёза, холеры и сибирской язвы.  
Во второй половине XIX века Грегор Мендель открыл законы наследственности, положив начало генетике. Однако значимость его работ была осознана лишь в начале XX века, когда Томас Морган и его школа экспериментально подтвердили хромосомную теорию наследственности. Параллельно развитие микроскопии, в частности изобретение электронного микроскопа в 1930-х годах, позволило изучать субклеточные структуры, что привело к открытию органелл и механизмов клеточного деления.  
XX век стал эпохой молекулярной биологии. В 1953 году Джеймс Уотсон и Фрэнсис Крик расшифровали структуру ДНК, что стало ключевым событием для понимания механизмов хранения и передачи генетической информации. Открытие двойной спирали ДНК стимулировало развитие генной инженерии, а также методов секвенирования, таких как метод Сэнгера, позволивший в 1977 году впервые прочитать геном бактериофага.  
Технологический прогресс в XX веке также включал разработку методов культивирования клеток, что привело к созданию вакцин и моноклональных антител. Открытие пенициллина Александром Флемингом в 1928 году положило начало эре антибиотиков, радикально изменившей подход к лечению инфекций. В конце XX века развитие ПЦР (полимеразной цепной реакции) Кари Мюллисом открыло новые возможности для диагностики и генетических исследований.  
Таким образом, научные открытия и технологические инновации XIX–XX веков сформировали основу современной медицинской биологии, обеспечив переход от эмпирических наблюдений к молекулярному пониманию жизненных процессов и разработке целенаправленных терапевтических стратегий.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МЕДИЦИНСКОЙ БИОЛОГИИ</w:t>
      </w:r>
    </w:p>
    <w:p>
      <w:pPr>
        <w:spacing w:line="360" w:before="0" w:after="0"/>
        <w:ind w:firstLine="720"/>
        <w:jc w:val="both"/>
      </w:pPr>
      <w:r>
        <w:t xml:space="preserve">Современная медицинская биология представляет собой динамично развивающуюся область науки, интегрирующую достижения молекулярной биологии, генетики, биоинформатики и нанотехнологий. Одним из ключевых направлений является персонализированная медицина, основанная на анализе индивидуальных генетических особенностей пациента. Развитие технологий секвенирования нового поколения (NGS) позволило идентифицировать генетические маркеры, ассоциированные с предрасположенностью к заболеваниям, что открыло новые возможности для ранней диагностики и таргетной терапии. Геномное редактирование, в частности система CRISPR-Cas9, стало инструментом коррекции мутаций, что перспективно для лечения наследственных патологий, таких как муковисцидоз или серповидноклеточная анемия.  
Другим значимым направлением является регенеративная медицина, включающая разработку биоматериалов, 3D-биопечать тканей и применение стволовых клеток. Индуцированные плюрипотентные стволовые клетки (iPSC) позволяют моделировать заболевания in vitro и тестировать лекарственные препараты, минимизируя необходимость в животных моделях. Перспективным остается создание искусственных органов, хотя этические и технические ограничения требуют дальнейших исследований.  
Иммуноонкология, основанная на активации иммунного ответа против опухолевых клеток, демонстрирует высокую эффективность в лечении ранее резистентных форм рака. Использование CAR-T-клеточной терапии и ингибиторов контрольных точек (PD-1, CTLA-4) стало прорывом в онкологии. Параллельно развиваются методы ранней диагностики, включая жидкую биопсию, которая выявляет циркулирующую опухолевую ДНК на доклинических стадиях.  
Биоинформатика и искусственный интеллект трансформируют анализ больших данных, ускоряя идентификацию биомаркеров и разработку лекарств. Машинное обучение применяется для прогнозирования взаимодействий «белок-лиганд» и оптимизации клинических испытаний. Однако внедрение таких технологий требует решения вопросов стандартизации и защиты персональных данных.  
Микробиомные исследования раскрывают роль симбиотических микроорганизмов в патогенезе метаболических, неврологических и аутоиммунных заболеваний. Коррекция микробиоты пробиотиками, фаговой терапией или трансплантацией фекальной микробиоты (FMT) рассматривается как альтернатива традиционным методам лечения.  
Перспективы медицинской биологии связаны с конвергенцией дисциплин: наномедицина разрабатывает системы адресной доставки лекарств, а синтетическая биология создает искусственные биологические системы для терапии. Этические и регуляторные вызовы, включая редактирование зародышевой линии и использование ИИ в диагностике, требуют междисциплинарного обсуждения. Таким образом, современные направления медицинской биологии ориентированы на трансляцию фундаментальных исследований в клиническую практику, что определяет ее ключевую роль в медицине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медицинской биологии представляет собой сложный и многогранный процесс, отражающий эволюцию научного познания в области взаимодействия биологических систем и медицины. Начиная с античных времён, когда первые представления о строении организма и природе заболеваний формировались на основе умозрительных гипотез, и заканчивая современным этапом, характеризующимся интеграцией молекулярно-генетических, биохимических и цифровых технологий, медицинская биология прошла значительный путь.  
Ключевыми вехами этого развития стали открытия микроскопии, позволившие изучить клеточное строение организмов, разработка теории клеточной патологии Рудольфа Вирхова, а также становление иммунологии, микробиологии и генетики как самостоятельных научных дисциплин. XX век ознаменовался революционными достижениями, такими как расшифровка структуры ДНК, развитие биотехнологий и появление персонализированной медицины, что кардинально изменило подходы к диагностике и лечению заболеваний.  
Современный этап развития медицинской биологии характеризуется активным внедрением методов геномного редактирования, биоинформатики и искусственного интеллекта, что открывает новые перспективы в понимании патогенеза болезней и разработке инновационных терапевтических стратегий. Однако наряду с достижениями остаются актуальными этические и социальные вопросы, связанные с применением новых технологий, что требует дальнейшего междисциплинарного взаимодействия.  
Таким образом, медицинская биология продолжает оставаться одной из наиболее динамично развивающихся областей науки, интегрирующей фундаментальные и прикладные исследования. Её дальнейшее развитие будет определяться не только научно-техническим прогрессом, но и способностью общества адаптироваться к новым вызовам, связанным с биомедицинскими инновациями.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Марри Р., Греннер Д., Мейес П., Родуэлл В.. Биохимия человека. 1993 (книга)</w:t>
      </w:r>
    </w:p>
    <w:p>
      <w:pPr>
        <w:spacing w:line="360" w:before="0" w:after="0"/>
        <w:ind w:firstLine="720"/>
        <w:jc w:val="both"/>
      </w:pPr>
      <w:r>
        <w:t xml:space="preserve">2. Збарский Б.И., Иванов И.И., Мардашев С.Р.. Биологическая химия. 2009 (книга)</w:t>
      </w:r>
    </w:p>
    <w:p>
      <w:pPr>
        <w:spacing w:line="360" w:before="0" w:after="0"/>
        <w:ind w:firstLine="720"/>
        <w:jc w:val="both"/>
      </w:pPr>
      <w:r>
        <w:t xml:space="preserve">3. Альбертс Б., Брей Д., Льюис Дж. и др.. Молекулярная биология клетки. 2013 (книга)</w:t>
      </w:r>
    </w:p>
    <w:p>
      <w:pPr>
        <w:spacing w:line="360" w:before="0" w:after="0"/>
        <w:ind w:firstLine="720"/>
        <w:jc w:val="both"/>
      </w:pPr>
      <w:r>
        <w:t xml:space="preserve">4. Покровский В.И., Коротько Г.Ф.. Физиология человека. 2007 (книга)</w:t>
      </w:r>
    </w:p>
    <w:p>
      <w:pPr>
        <w:spacing w:line="360" w:before="0" w:after="0"/>
        <w:ind w:firstLine="720"/>
        <w:jc w:val="both"/>
      </w:pPr>
      <w:r>
        <w:t xml:space="preserve">5. Черкес Ф.К.. История медицины. 1974 (книга)</w:t>
      </w:r>
    </w:p>
    <w:p>
      <w:pPr>
        <w:spacing w:line="360" w:before="0" w:after="0"/>
        <w:ind w:firstLine="720"/>
        <w:jc w:val="both"/>
      </w:pPr>
      <w:r>
        <w:t xml:space="preserve">6. Лисицын Ю.П.. История медицины: учебник для медицинских вузов. 2008 (книга)</w:t>
      </w:r>
    </w:p>
    <w:p>
      <w:pPr>
        <w:spacing w:line="360" w:before="0" w:after="0"/>
        <w:ind w:firstLine="720"/>
        <w:jc w:val="both"/>
      </w:pPr>
      <w:r>
        <w:t xml:space="preserve">7. Сорокина Т.С.. История медицины. 2009 (книга)</w:t>
      </w:r>
    </w:p>
    <w:p>
      <w:pPr>
        <w:spacing w:line="360" w:before="0" w:after="0"/>
        <w:ind w:firstLine="720"/>
        <w:jc w:val="both"/>
      </w:pPr>
      <w:r>
        <w:t xml:space="preserve">8. Губанов Н.И., Шевченко Ю.Л.. История медицины: краткий курс. 2011 (книга)</w:t>
      </w:r>
    </w:p>
    <w:p>
      <w:pPr>
        <w:spacing w:line="360" w:before="0" w:after="0"/>
        <w:ind w:firstLine="720"/>
        <w:jc w:val="both"/>
      </w:pPr>
      <w:r>
        <w:t xml:space="preserve">9. Сточик А.М., Затравкин С.Н.. История медицины: введение в предмет. 2010 (книга)</w:t>
      </w:r>
    </w:p>
    <w:p>
      <w:pPr>
        <w:spacing w:line="360" w:before="0" w:after="0"/>
        <w:ind w:firstLine="720"/>
        <w:jc w:val="both"/>
      </w:pPr>
      <w:r>
        <w:t xml:space="preserve">10. Сорокина Т.С.. Медицина и здравоохранение в XX веке. 2002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2025-06-28T00:49:54.717Z</dcterms:created>
  <dcterms:modified xsi:type="dcterms:W3CDTF">2025-06-28T00:49:54.717Z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