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космической разведки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ракетно-космической техники и космической разведки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разведка, являющаяся одним из ключевых инструментов современной стратегической безопасности и глобального мониторинга, прошла сложный и многогранный путь развития, тесно связанный с достижениями науки, технологий и политическими реалиями XX–XXI веков. Её становление было обусловлено необходимостью получения оперативной и достоверной информации о потенциальных угрозах, что стало особенно актуальным в условиях холодной войны и последующего технологического соперничества сверхдержав. Первые шаги в этой области были сделаны в середине XX века, когда запуск искусственных спутников Земли открыл новые возможности для наблюдения за поверхностью планеты с орбиты. С тех пор космическая разведка превратилась в высокотехнологичную отрасль, интегрирующую достижения оптики, радиолокации, цифровой обработки данных и искусственного интеллекта.  
Исторически развитие космической разведки можно разделить на несколько этапов, каждый из которых характеризовался качественным скачком в технических возможностях и расширением спектра решаемых задач. На начальном этапе (1950–1960-е годы) основное внимание уделялось созданию первых фоторазведывательных спутников, таких как американская программа CORONA и советская "Зенит". Эти системы обеспечивали получение изображений с низким разрешением, но уже тогда продемонстрировали стратегическую ценность космического наблюдения. В последующие десятилетия (1970–1990-е годы) произошёл переход к более совершенным оптико-электронным и радиолокационным системам, способным работать в любых погодных условиях и в круглосуточном режиме.  
Современный этап развития космической разведки (с начала XXI века) связан с миниатюризацией аппаратуры, внедрением технологий многоспектрального и гиперспектрального анализа, а также активным использованием автоматизированных систем обработки больших данных. Кроме того, на первый план вышли вопросы международного регулирования и правовых аспектов использования космических средств разведки, что обусловлено ростом числа участников космической деятельности и усилением конкуренции в околоземном пространстве.  
Изучение истории развития космической разведки представляет значительный научный и практический интерес, поскольку позволяет не только проследить эволюцию технологий, но и проанализировать их влияние на военно-политическую стратегию, международные отношения и глобальную безопасность. Данная работа направлена на систематизацию ключевых этапов становления космической разведки, анализ её технологических и организационных аспектов, а также оценку перспектив дальнейшего развития в условиях современных вызовов.</w:t>
      </w:r>
    </w:p>
    <w:p>
      <w:pPr>
        <w:pStyle w:val="Heading1"/>
        <w:pageBreakBefore/>
        <w:spacing w:line="360" w:before="0" w:after="0"/>
        <w:jc w:val="center"/>
      </w:pPr>
      <w:r>
        <w:t xml:space="preserve">ЗАРОЖДЕНИЕ И ПЕРВЫЕ ШАГИ КОСМИЧЕСКОЙ РАЗВЕДКИ</w:t>
      </w:r>
    </w:p>
    <w:p>
      <w:pPr>
        <w:spacing w:line="360" w:before="0" w:after="0"/>
        <w:ind w:firstLine="720"/>
        <w:jc w:val="both"/>
      </w:pPr>
      <w:r>
        <w:t xml:space="preserve">Зарождение космической разведки неразрывно связано с послевоенным периодом XX века, когда ведущие мировые державы осознали стратегическую ценность орбитальных технологий для сбора информации. Первые попытки использования космических аппаратов в разведывательных целях были предприняты в конце 1940-х – начале 1950-х годов, однако их реализация стала возможной лишь после значительного прогресса в ракетостроении и электронике. Соединённые Штаты Америки и Советский Союз, находясь в условиях холодной войны, рассматривали космос как новую арену противостояния, что стимулировало ускоренное развитие соответствующих программ.  
Первым практическим шагом в этом направлении стало создание американского проекта CORONA, официально запущенного в 1958 году под эгидой ЦРУ и ВВС США. Программа предусматривала разработку спутников-шпионов, оснащённых фотокамерами высокого разрешения, способными фиксировать военные объекты на территории потенциального противника. Первые запуски оказались неудачными из-за технических неполадок, однако уже в августе 1960 года аппарат KH-1 (KeyHole-1) успешно передал на Землю снимки советских военных баз, доказав принципиальную возможность дистанционного наблюдения из космоса.  
Параллельно в СССР велись аналогичные разработки в рамках программы «Зенит», стартовавшей в 1961 году. Советские инженеры использовали модифицированные космические корабли «Восток», оснащённые специальной фотоаппаратурой. В отличие от американских аналогов, советские спутники возвращались на Землю вместе с отснятой плёнкой, что усложняло процесс, но обеспечивало более высокое качество изображения. Первые успешные миссии «Зенита» подтвердили способность СССР контролировать территорию вероятного противника, включая военные базы НАТО в Европе.  
Технические ограничения ранних систем космической разведки были значительными. Низкое разрешение камер, ограниченный срок активного существования спутников на орбите, а также зависимость от погодных условий снижали эффективность съёмки. Тем не менее, уже к середине 1960-х годов обе сверхдержавы добились существенного прогресса: американские спутники серии KH перешли к использованию многозональной съёмки, а советские аппараты «Янтарь» внедрили систему цифровой передачи данных.  
Политическое значение первых программ космической разведки трудно переоценить. Они не только обеспечивали сбор критически важной информации, но и способствовали снижению напряжённости между сверхдержавами, поскольку позволяли вести мониторинг соблюдения договоров о контроле вооружений. Таким образом, начальный этап развития космической разведки заложил основы для последующей эволюции технологий, превратив орбитальные системы в ключевой инструмент глобальной безопасности.</w:t>
      </w:r>
    </w:p>
    <w:p>
      <w:pPr>
        <w:pStyle w:val="Heading1"/>
        <w:pageBreakBefore/>
        <w:spacing w:line="360" w:before="0" w:after="0"/>
        <w:jc w:val="center"/>
      </w:pPr>
      <w:r>
        <w:t xml:space="preserve">ТЕХНОЛОГИЧЕСКИЕ ПРОРЫВЫ И РАЗВИТИЕ СПУТНИКОВЫХ СИСТЕМ</w:t>
      </w:r>
    </w:p>
    <w:p>
      <w:pPr>
        <w:spacing w:line="360" w:before="0" w:after="0"/>
        <w:ind w:firstLine="720"/>
        <w:jc w:val="both"/>
      </w:pPr>
      <w:r>
        <w:t xml:space="preserve">Развитие космической разведки неразрывно связано с технологическими достижениями в области спутниковых систем, которые позволили значительно повысить точность, оперативность и скрытность сбора разведывательных данных. Первые шаги в этом направлении были сделаны в середине XX века, когда запуск советского «Спутника-1» в 1957 году ознаменовал начало космической эры. Однако уже в 1960 году США вывели на орбиту первый специализированный разведывательный спутник «Корона» (KH-1), оснащённый фотографической аппаратурой. Несмотря на примитивность первых систем (плёнка возвращалась на Землю в спускаемых капсулах), этот проект продемонстрировал принципиальную возможность получения высокодетализированных изображений земной поверхности из космоса.  
В последующие десятилетия ключевым направлением развития стало совершенствование оптико-электронных систем. Переход от плёночной фотографии к цифровым технологиям в 1970–1980-х годах позволил исключить необходимость физического возврата носителей и значительно увеличить объём передаваемых данных. Спутники серии KH-11 («Кеннан»), впервые запущенные в 1976 году, использовали ПЗС-матрицы и систему передачи информации в реальном времени через геостационарные ретрансляторы. Это обеспечило оперативный мониторинг стратегически важных объектов, что имело критическое значение в период холодной войны. Параллельно совершенствовались методы маскировки и защиты спутников: применялись технологии снижения радиолокационной заметности, активного маневрирования и противодействия перехвату данных.  
С конца XX века развитие космической разведки характеризовалось миниатюризацией аппаратуры и расширением функциональных возможностей. Появление синтетической апертурной радиолокации (SAR) позволило вести наблюдение независимо от погодных условий и времени суток, а внедрение гиперспектральной съёмки открыло новые возможности для анализа состава объектов и окружающей среды. Современные системы, такие как американские NRO L-71 или российские «Персона», сочетают высокое разрешение (до 10 см на пиксель) с многоспектральным анализом и искусственным интеллектом для автоматической обработки данных.  
Особое значение приобрели технологии группировок малых спутников (CubeSat), которые обеспечивают глобальное покрытие и снижают риски потери функциональности из-за выхода из строя единичных аппаратов. Кроме того, развитие квантовой криптографии и лазерной связи повысило защищённость каналов передачи разведывательной информации. В перспективе ожидается интеграция космической разведки с автономными системами на базе ИИ, что позволит перейти от простого сбора данных к их аналитической обработке непосредственно на орбите. Таким образом, эволюция спутниковых технологий продолжает определять стратегические преимущества в области глобального мониторинга и безопасности.</w:t>
      </w:r>
    </w:p>
    <w:p>
      <w:pPr>
        <w:pStyle w:val="Heading1"/>
        <w:pageBreakBefore/>
        <w:spacing w:line="360" w:before="0" w:after="0"/>
        <w:jc w:val="center"/>
      </w:pPr>
      <w:r>
        <w:t xml:space="preserve">СОВРЕМЕННЫЕ МЕТОДЫ И ПЕРСПЕКТИВЫ КОСМИЧЕСКОЙ РАЗВЕДКИ</w:t>
      </w:r>
    </w:p>
    <w:p>
      <w:pPr>
        <w:spacing w:line="360" w:before="0" w:after="0"/>
        <w:ind w:firstLine="720"/>
        <w:jc w:val="both"/>
      </w:pPr>
      <w:r>
        <w:t xml:space="preserve">Современные методы космической разведки базируются на комплексном применении технологий дистанционного зондирования Земли (ДЗЗ), радиолокации, радиоэлектронной разведки (РЭР) и оптико-электронного наблюдения. Развитие спутниковых систем позволило достичь высокой детализации изображений (до 10–15 см в панхроматическом режиме), что обеспечивает возможность идентификации объектов военного и гражданского назначения. Активно используются гиперспектральные сенсоры, позволяющие анализировать химический состав атмосферы и поверхности, что критически важно для мониторинга экологических угроз и обнаружения скрытых объектов.  
Радиолокационные спутники, такие как SAR (Synthetic Aperture Radar), обеспечивают всепогодное наблюдение, независимо от облачности или времени суток. Это особенно актуально для мониторинга динамических процессов, включая перемещение войск, строительство инфраструктуры и изменения ландшафта. Современные системы SAR обладают разрешением до 0,5 м, что сопоставимо с возможностями оптических систем. Дополнительным преимуществом является способность радиолокации выявлять подповерхностные структуры, что применяется в геологической разведке и археологии.  
Радиоэлектронная разведка (РЭР) осуществляется с помощью специализированных спутников, перехватывающих сигналы радиосвязи, радиолокационных станций и других источников электромагнитного излучения. Современные системы РЭР обладают высокой чувствительностью и способны локализовать источники излучения с точностью до нескольких метров. Это позволяет отслеживать работу систем ПВО, радаров и коммуникационных сетей противника. Развитие технологий машинного обучения (МО) значительно ускорило обработку больших массивов сигналов, выделяя значимые паттерны в реальном времени.  
Перспективы развития космической разведки связаны с внедрением искусственного интеллекта (ИИ) для автоматизации анализа данных. Нейросетевые алгоритмы уже сейчас используются для классификации объектов, обнаружения изменений на местности и прогнозирования угроз. Внедрение квантовых технологий может революционизировать защиту данных и криптографию, что критически важно для обеспечения безопасности разведывательных спутников.  
Одним из ключевых направлений является миниатюризация спутниковых платформ. Нано- и микроспутники (CubeSat) позволяют развертывать орбитальные группировки с меньшими затратами, обеспечивая глобальное покрытие и устойчивость к противоспутниковым угрозам. Развитие многоспутниковых систем, таких как Starlink, демонстрирует потенциал коммерческих платформ для решения задач разведки.  
Дальнейшее совершенствование космической разведки предполагает интеграцию с другими видами разведывательных систем, включая беспилотные летательные аппараты (БПЛА) и подводные датчики. Формирование единого информационного пространства на основе технологий Big Data и облачных вычислений позволит оперативно обрабатывать и распространять разведывательные данные среди заинтересованных структур.  
Таким образом, современные методы космической разведки достигли высокого уровня технологической зрелости, а перспективные разработки в области ИИ, квантовых технологий и миниатюризации спутников открывают новые возможности для повышения эффективности и оперативности разведывательной деятельности.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истории развития космической разведки демонстрирует её ключевую роль в формировании современных систем безопасности, стратегического планирования и научно-технического прогресса. Начиная с первых экспериментов по использованию спутников для наблюдения в середине XX века, космическая разведка прошла сложный эволюционный путь, обусловленный геополитической конкуренцией, технологическими прорывами и изменением военных доктрин. Первоначально доминирование в этой сфере принадлежало СССР и США, чьи программы, такие как CORONA и «Зенит», заложили основы орбитального мониторинга. Однако с течением времени к космической разведке подключились другие государства, включая Китай, страны ЕС и частные корпорации, что привело к диверсификации методов и инструментов наблюдения.  
Современный этап характеризуется переходом к многоспектральным и гиперспектральным системам, использованию искусственного интеллекта для обработки данных, а также развитием коммерческой разведки, что расширяет возможности как государственных, так и гражданских структур. При этом сохраняются вызовы, связанные с правовым регулированием, кибербезопасностью и рисками милитаризации космоса. Тем не менее, дальнейшее совершенствование технологий дистанционного зондирования, включая миниатюризацию аппаратов и повышение их автономности, открывает новые перспективы для применения космической разведки в прогнозировании конфликтов, экологическом мониторинге и кризисном управлении.  
Таким образом, история космической разведки отражает не только технический прогресс, но и трансформацию стратегических подходов к обеспечению национальной и международной безопасности. Её развитие остаётся неотъемлемой частью научно-технической революции XXI века, а будущие достижения в этой области будут определяться балансом между инновациями, международным сотрудничеством и необходимостью предотвращения новых угроз в космическом пространстве.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Richelson, Jeffrey T.. America's Space Sentinels: The History of the DSP and SBIRS Satellite Systems. 2012 (book)</w:t>
      </w:r>
    </w:p>
    <w:p>
      <w:pPr>
        <w:spacing w:line="360" w:before="0" w:after="0"/>
        <w:ind w:firstLine="720"/>
        <w:jc w:val="both"/>
      </w:pPr>
      <w:r>
        <w:t xml:space="preserve">2. Peebles, Curtis. The Corona Project: America's First Spy Satellites. 1997 (book)</w:t>
      </w:r>
    </w:p>
    <w:p>
      <w:pPr>
        <w:spacing w:line="360" w:before="0" w:after="0"/>
        <w:ind w:firstLine="720"/>
        <w:jc w:val="both"/>
      </w:pPr>
      <w:r>
        <w:t xml:space="preserve">3. Day, Dwayne A., Logsdon, John M., Latell, Brian. Eye in the Sky: The Story of the Corona Spy Satellites. 1998 (book)</w:t>
      </w:r>
    </w:p>
    <w:p>
      <w:pPr>
        <w:spacing w:line="360" w:before="0" w:after="0"/>
        <w:ind w:firstLine="720"/>
        <w:jc w:val="both"/>
      </w:pPr>
      <w:r>
        <w:t xml:space="preserve">4. McDonald, Robert A.. Corona Between the Sun and the Earth: The First NRO Reconnaissance Eye in Space. 1997 (article)</w:t>
      </w:r>
    </w:p>
    <w:p>
      <w:pPr>
        <w:spacing w:line="360" w:before="0" w:after="0"/>
        <w:ind w:firstLine="720"/>
        <w:jc w:val="both"/>
      </w:pPr>
      <w:r>
        <w:t xml:space="preserve">5. Taubman, Philip. Secret Empire: Eisenhower, the CIA, and the Hidden Story of America's Space Espionage. 2003 (book)</w:t>
      </w:r>
    </w:p>
    <w:p>
      <w:pPr>
        <w:spacing w:line="360" w:before="0" w:after="0"/>
        <w:ind w:firstLine="720"/>
        <w:jc w:val="both"/>
      </w:pPr>
      <w:r>
        <w:t xml:space="preserve">6. Burrows, William E.. Deep Black: Space Espionage and National Security. 1986 (book)</w:t>
      </w:r>
    </w:p>
    <w:p>
      <w:pPr>
        <w:spacing w:line="360" w:before="0" w:after="0"/>
        <w:ind w:firstLine="720"/>
        <w:jc w:val="both"/>
      </w:pPr>
      <w:r>
        <w:t xml:space="preserve">7. Ruffner, Kevin C.. Corona: America's First Satellite Program. 1995 (article)</w:t>
      </w:r>
    </w:p>
    <w:p>
      <w:pPr>
        <w:spacing w:line="360" w:before="0" w:after="0"/>
        <w:ind w:firstLine="720"/>
        <w:jc w:val="both"/>
      </w:pPr>
      <w:r>
        <w:t xml:space="preserve">8. National Reconnaissance Office (NRO). History of the National Reconnaissance Office. 2020 (internet-resource)</w:t>
      </w:r>
    </w:p>
    <w:p>
      <w:pPr>
        <w:spacing w:line="360" w:before="0" w:after="0"/>
        <w:ind w:firstLine="720"/>
        <w:jc w:val="both"/>
      </w:pPr>
      <w:r>
        <w:t xml:space="preserve">9. Central Intelligence Agency (CIA). The CIA and Overhead Reconnaissance: The U-2 and OXCART Programs. 2013 (internet-resource)</w:t>
      </w:r>
    </w:p>
    <w:p>
      <w:pPr>
        <w:spacing w:line="360" w:before="0" w:after="0"/>
        <w:ind w:firstLine="720"/>
        <w:jc w:val="both"/>
      </w:pPr>
      <w:r>
        <w:t xml:space="preserve">10. Podvig, Pavel. History and the Current Status of the Russian Early-Warning System. 2002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2025-06-27T19:59:43.479Z</dcterms:created>
  <dcterms:modified xsi:type="dcterms:W3CDTF">2025-06-27T19:59:43.479Z</dcterms:modified>
</cp:coreProperties>
</file>

<file path=docProps/custom.xml><?xml version="1.0" encoding="utf-8"?>
<Properties xmlns="http://schemas.openxmlformats.org/officeDocument/2006/custom-properties" xmlns:vt="http://schemas.openxmlformats.org/officeDocument/2006/docPropsVTypes"/>
</file>