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космических технологий</w:t>
      </w:r>
    </w:p>
    <w:p>
      <w:pPr>
        <w:spacing w:line="360" w:before="0" w:after="40"/>
        <w:jc w:val="center"/>
      </w:pPr>
      <w:r>
        <w:t xml:space="preserve">Московский государственный технический университет имени Н.Э. Баумана</w:t>
      </w:r>
    </w:p>
    <w:p>
      <w:pPr>
        <w:spacing w:line="360" w:before="160" w:after="20"/>
        <w:jc w:val="center"/>
      </w:pPr>
      <w:r>
        <w:t xml:space="preserve">Кафедра космических аппаратов и ракет-носителей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История развития космических технологий представляет собой один из наиболее значимых аспектов научно-технического прогресса XX–XXI веков. С момента запуска первого искусственного спутника Земли в 1957 году человечество вступило в эпоху активного освоения космического пространства, что привело к формированию принципиально новых направлений в науке, технике и международной политике. Развитие космических технологий стало не только символом технологического превосходства, но и ключевым фактором в решении глобальных задач, включая связь, навигацию, мониторинг климата и исследование дальнего космоса.  
Начальный этап космической эры был тесно связан с военно-политической конкуренцией между СССР и США в период холодной войны, что обусловило стремительное развитие ракетно-космической техники. Однако уже к концу XX века космические программы приобрели выраженный научно-прикладной характер, а международное сотрудничество стало основой для реализации масштабных проектов, таких как создание Международной космической станции (МКС). В XXI веке космические технологии перешли в фазу коммерциализации, что привело к появлению частных компаний, таких как SpaceX и Blue Origin, которые существенно трансформировали традиционные подходы к освоению космоса.  
Актуальность изучения истории космических технологий обусловлена не только их практической значимостью, но и необходимостью осмысления эволюции научных и инженерных решений, которые легли в основу современных достижений. Кроме того, анализ исторического развития данной отрасли позволяет выявить ключевые закономерности, ошибки и перспективы, что особенно важно в условиях возрастающей роли космоса в экономике и безопасности.  
Целью настоящего реферата является систематизация этапов становления и развития космических технологий, начиная с первых теоретических работ К. Э. Циолковского и заканчивая современными проектами по исследованию Марса и дальнего космоса. В рамках исследования предполагается рассмотреть основные технологические прорывы, влияние политических и экономических факторов, а также перспективы дальнейшего развития космической индустрии. Данная работа основывается на анализе научных публикаций, архивных материалов и официальных документов, что обеспечивает достоверность и объективность представленных выводов.</w:t>
      </w:r>
    </w:p>
    <w:p>
      <w:pPr>
        <w:pStyle w:val="Heading1"/>
        <w:pageBreakBefore/>
        <w:spacing w:line="360" w:before="0" w:after="0"/>
        <w:jc w:val="center"/>
      </w:pPr>
      <w:r>
        <w:t xml:space="preserve">РАННИЕ ЭТАПЫ РАЗВИТИЯ КОСМИЧЕСКИХ ТЕХНОЛОГИЙ (ДО 1957 ГОДА)</w:t>
      </w:r>
    </w:p>
    <w:p>
      <w:pPr>
        <w:spacing w:line="360" w:before="0" w:after="0"/>
        <w:ind w:firstLine="720"/>
        <w:jc w:val="both"/>
      </w:pPr>
      <w:r>
        <w:t xml:space="preserve">Развитие космических технологий в период до 1957 года представляет собой фундаментальный этап, заложивший основу для последующего освоения космического пространства. Истоки космических исследований восходят к теоретическим работам ученых, инженерным разработкам и экспериментам, проводившимся в первой половине XX века. Важнейшую роль в этом процессе сыграли труды Константина Эдуардовича Циолковского, который в конце XIX — начале XX века сформулировал теоретические принципы реактивного движения и обосновал возможность использования ракет для выхода за пределы земной атмосферы. Его уравнения, описывающие движение ракеты в безвоздушном пространстве, стали краеугольным камнем ракетостроения.  
В 1920–1930-х годах значительный вклад в развитие космических технологий внесли исследовательские группы в различных странах. В Германии под руководством Германа Оберта и Вернера фон Брауна велись активные разработки жидкостных ракетных двигателей, что привело к созданию баллистической ракеты «Фау-2» в 1944 году. Этот аппарат, несмотря на военное применение, продемонстрировал принципиальную возможность достижения высот, близких к границе космоса (свыше 100 км по классификации Кармана). Технические решения, реализованные в «Фау-2», такие как инерциальная система наведения и разделяемая головная часть, легли в основу послевоенных космических программ.  
Параллельно в СССР работы по ракетной технике велись в рамках Группы изучения реактивного движения (ГИРД) и Реактивного научно-исследовательского института (РНИИ). Сергей Павлович Королёв, возглавлявший одно из направлений исследований, занимался созданием ракет на жидком топливе, что впоследствии привело к разработке первых советских баллистических ракет. В США аналогичные исследования проводились под эгидой Калифорнийского технологического института и Лаборатории реактивного движения (JPL), где были созданы экспериментальные ракеты серии «Corporal» и «WAC Corporal».  
Ключевым фактором, ускорившим развитие космических технологий, стало начало холодной войны и соперничество между СССР и США. Научно-технические достижения этого периода, включая усовершенствование материалов, систем управления и двигательных установок, создали предпосылки для запуска искусственных спутников Земли. В 1955 году обе сверхдержавы объявили о планах вывода аппаратов на орбиту в рамках Международного геофизического года (1957–1958). Таким образом, к середине 1950-х годов были сформированы теоретическая, техническая и организационная базы, необходимые для перехода от экспериментальных разработок к практической космонавтике.  
Особого внимания заслуживает развитие вспомогательных технологий, таких как телеметрия, системы терморегулирования и радиосвязи, без которых невозможны были бы последующие космические миссии. Первые успешные испытания высотных ракет, включая американские «Viking» и советские Р-1 и Р-2, подтвердили возможность длительного функционирования аппаратуры в условиях вакуума и невесомости. Таким образом, ранние этапы развития космических технологий характеризовались синтезом фундаментальной науки, инженерных решений и геополитических факторов, что в конечном итоге привело к началу космической эры.</w:t>
      </w:r>
    </w:p>
    <w:p>
      <w:pPr>
        <w:pStyle w:val="Heading1"/>
        <w:pageBreakBefore/>
        <w:spacing w:line="360" w:before="0" w:after="0"/>
        <w:jc w:val="center"/>
      </w:pPr>
      <w:r>
        <w:t xml:space="preserve">ЭПОХА КОСМИЧЕСКОЙ ГОНКИ (1957–1991 ГОДЫ)</w:t>
      </w:r>
    </w:p>
    <w:p>
      <w:pPr>
        <w:spacing w:line="360" w:before="0" w:after="0"/>
        <w:ind w:firstLine="720"/>
        <w:jc w:val="both"/>
      </w:pPr>
      <w:r>
        <w:t xml:space="preserve">Период с 1957 по 1991 год ознаменовался интенсивным соперничеством между СССР и США в области освоения космического пространства, получившим название "космическая гонка". Данный этап стал ключевым в истории развития космических технологий, поскольку именно в эти десятилетия были заложены основы современных ракетно-космических систем, отработаны принципы орбитальных полётов и сформированы базовые направления дальнейших исследований.  
Начало эпохи было положено 4 октября 1957 года, когда Советский Союз осуществил успешный запуск первого искусственного спутника Земли "Спутник-1". Это событие продемонстрировало миру технологическое превосходство СССР в ракетостроении и стимулировало резкую активизацию космических программ в США. Уже в 1958 году американцы вывели на орбиту спутник "Эксплорер-1", а также создали Национальное управление по аэронавтике и исследованию космического пространства (NASA). Однако СССР сохранял лидерство, отправив в 1961 году первого человека — Юрия Гагарина — в космический полёт.  
В ответ США инициировали программу "Аполлон", направленную на достижение Луны. Разработка сверхтяжёлой ракеты-носителя "Сатурн-5" и совершенствование систем жизнеобеспечения позволили американцам осуществить в 1969 году высадку Нила Армстронга и Базза Олдрина на лунную поверхность. Этот успех стал переломным моментом в космической гонке, сместив баланс сил в пользу США. Тем не менее СССР продолжал развивать орбитальные станции, что привело к созданию долговременных комплексов "Салют" и "Мир", заложивших основы современной пилотируемой космонавтики.  
Параллельно с пилотируемыми программами обе сверхдержавы активно разрабатывали автоматические космические аппараты. Советские станции "Луна", "Венера" и "Марс" позволили получить первые данные о геологии и атмосфере других планет, в то время как американские зонды "Маринер" и "Вояджер" расширили представления о внешней Солнечной системе. Важным достижением стало создание многоразовых транспортных систем, таких как Space Shuttle (1981), однако их высокая стоимость и техническая сложность ограничили их применение.  
К концу 1980-х годов космическая гонка начала терять свою политическую остроту. Подписание международных соглашений, включая договор о совместных полётах "Союз–Аполлон" (1975), свидетельствовало о постепенном переходе от конфронтации к сотрудничеству. Распад СССР в 1991 году формально завершил эпоху, однако оставленное технологическое наследие — от ракетных двигателей до систем дистанционного зондирования Земли — продолжает использоваться в современных космических программах. Таким образом, данный период не только определил основные векторы развития космонавтики, но и продемонстрировал, как геополитическое соперничество может стимулировать прорывные научно-технические достижения.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КОСМИЧЕСКИЕ ТЕХНОЛОГИИ (С 1991 ГОДА ПО НАСТОЯЩЕЕ ВРЕМЯ)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космических технологий, охватывающий период с 1991 года по настоящее время, характеризуется значительным прогрессом в области автоматизации, миниатюризации компонентов, а также расширением международного сотрудничества. После распада СССР и завершения холодной войны акцент сместился с военно-политической конкуренции на коммерциализацию космической деятельности и развитие многоцелевых технологий. Одним из ключевых достижений стало создание Международной космической станции (МКС), первый модуль которой был выведен на орбиту в 1998 году. МКС стала символом глобального сотрудничества, объединив усилия NASA, Роскосмоса, ESA, JAXA и CSA.  
Важным направлением развития стало совершенствование спутниковых систем. Современные аппараты обладают высокой разрешающей способностью, что позволяет использовать их для мониторинга климата, навигации и связи. Системы глобального позиционирования, такие как GPS (США), ГЛОНАСС (Россия), Galileo (ЕС) и BeiDou (Китай), обеспечивают точность определения координат до нескольких сантиметров. Развитие микро- и наноспутников, включая CubeSat, существенно снизило стоимость вывода полезной нагрузки на орбиту, сделав космические исследования доступными для университетов и частных компаний.  
Прорывными стали технологии многоразового использования космических аппаратов. Компания SpaceX, основанная в 2002 году, разработала ракеты-носители Falcon 9 и Falcon Heavy с возвращаемыми первыми ступенями, что значительно сократило затраты на запуски. В 2020 году Crew Dragon стал первым частным пилотируемым кораблём, доставившим астронавтов на МКС. Параллельно развиваются проекты космического туризма, реализуемые Blue Origin и Virgin Galactic, предлагающие суборбитальные полёты для частных лиц.  
Активно исследуются технологии межпланетных миссий. Марсоходы, такие как Curiosity (2012) и Perseverance (2021), оснащённые сложными научными приборами, изучают геологию и потенциальную обитаемость Красной планеты. Миссия Rosetta (2014) впервые осуществила посадку зонда на комету, а New Horizons (2015) передал детальные снимки Плутона. В 2022 году телескоп James Webb, превосходящий по возможностям Hubble, начал работу в точке Лагранжа L₂, открыв новые горизонты в астрономии.  
Перспективным направлением является разработка лунных программ. Проект Artemis (NASA) планирует возвращение человека на Луну к 2026 году с созданием окололунной станции Gateway. Китайская программа Chang’e успешно доставила на Луну роверы и впервые получила образцы грунта с обратной стороны спутника. Частные компании, такие как SpaceX с проектом Starship, нацелены на колонизацию Марса, что требует инновационных решений в области жизнеобеспечения и энергетики.  
Таким образом, современные космические технологии демонстрируют переход от государственных программ к коммерческим и международным инициативам, сочетая фундаментальные исследования с практическим применением. Дальнейшее развитие будет определяться такими тенденциями, как автоматизация, использование искусственного интеллекта и поиск устойчивых решений для долгосрочного присутствия человека в космосе.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БУДУЩЕЕ РАЗВИТИЕ КОСМИЧЕСКИХ ТЕХНОЛОГИЙ</w:t>
      </w:r>
    </w:p>
    <w:p>
      <w:pPr>
        <w:spacing w:line="360" w:before="0" w:after="0"/>
        <w:ind w:firstLine="720"/>
        <w:jc w:val="both"/>
      </w:pPr>
      <w:r>
        <w:t xml:space="preserve">Современные тенденции в развитии космических технологий демонстрируют значительный потенциал для трансформации как научно-исследовательской деятельности, так и практического применения в различных сферах человеческой деятельности. Одним из ключевых направлений является разработка многоразовых космических систем, способных существенно снизить стоимость вывода полезной нагрузки на орбиту. Компании, такие как SpaceX и Blue Origin, уже достигли прогресса в создании возвращаемых ступеней ракет-носителей, что открывает путь к коммерциализации космических запусков. Параллельно ведутся исследования в области ядерных и электрических двигательных установок, которые могут обеспечить более высокую эффективность межпланетных перелётов по сравнению с традиционными химическими двигателями.  
Важным аспектом будущего развития является расширение присутствия человечества за пределами Земли. Программы Artemis и Lunar Gateway направлены на создание устойчивой инфраструктуры на Луне, что станет первым шагом к долгосрочному освоению Марса. Применение аддитивных технологий для строительства баз с использованием местных ресурсов (ISRU) позволит минимизировать зависимость от поставок с Земли. Одновременно развиваются проекты орбитальных станций нового поколения, включая коммерческие модули, которые могут стать платформами для промышленного производства в условиях микрогравитации.  
Космическая робототехника и искусственный интеллект также играют ключевую роль в перспективных исследованиях. Автономные аппараты, оснащённые системами машинного обучения, способны выполнять сложные задачи, такие как ремонт спутников или добыча полезных ископаемых на астероидах. Развитие квантовой связи и оптических систем передачи данных обеспечит высокоскоростную коммуникацию между Землёй и удалёнными миссиями, что критически важно для управления межпланетными экспедициями.  
Климатический и экологический мониторинг с использованием космических технологий приобретает особую актуальность в условиях глобальных изменений. Спутниковые системы следующего поколения, оснащённые гиперспектральными датчиками и радиолокаторами с синтезированной апертурой, позволят отслеживать динамику ледников, уровень загрязнения атмосферы и состояние сельскохозяйственных угодий с беспрецедентной точностью.  
Наконец, международное сотрудничество остаётся фундаментальным фактором успешного развития космических технологий. Совместные проекты, такие как Международная космическая станция, демонстрируют эффективность кооперации в условиях сложных технических и финансовых вызовов. В перспективе подобные инициативы могут быть расширены до масштабов, включающих совместные миссии к дальним объектам Солнечной системы, что потребует консолидации научных и технологических ресурсов ведущих космических держав.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космических технологий представляет собой сложный и многогранный процесс, охватывающий как теоретические исследования, так и практические достижения в области освоения космического пространства. Начиная с первых теоретических работ К.Э. Циолковского и заканчивая современными проектами по исследованию дальнего космоса, развитие космических технологий демонстрирует непрерывный прогресс, обусловленный как научными, так и политико-экономическими факторами. Важнейшими вехами этого пути стали запуск первого искусственного спутника Земли в 1957 году, пилотируемые полёты, включая миссию "Аполлон-11", а также создание орбитальных станций и автоматических межпланетных зондов. Современный этап характеризуется активным развитием частной космонавтики, миниатюризацией космических аппаратов и расширением международного сотрудничества. Однако, несмотря на значительные успехи, перед человечеством по-прежнему стоят серьёзные вызовы, такие как необходимость снижения стоимости доступа в космос, обеспечение долгосрочной устойчивости космической деятельности и решение проблем космического мусора. Дальнейшее развитие космических технологий будет определяться не только техническими возможностями, но и способностью мирового сообщества координировать усилия в рамках глобальных инициатив. Таким образом, история космических технологий является ярким примером того, как научно-технический прогресс способен трансформировать представления человечества о своих возможностях и перспективах. Перспективы дальнейшего развития данной области остаются неразрывно связанными с фундаментальными исследованиями, инновационными инженерными решениями и международной кооперацией, что в совокупности открывает новые горизонты для освоения космоса.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McDougall, Walter A.. The Heavens and the Earth: A Political History of the Space Age. 1985 (book)</w:t>
      </w:r>
    </w:p>
    <w:p>
      <w:pPr>
        <w:spacing w:line="360" w:before="0" w:after="0"/>
        <w:ind w:firstLine="720"/>
        <w:jc w:val="both"/>
      </w:pPr>
      <w:r>
        <w:t xml:space="preserve">2. Launius, Roger D.. Frontiers of Space Exploration. 2004 (book)</w:t>
      </w:r>
    </w:p>
    <w:p>
      <w:pPr>
        <w:spacing w:line="360" w:before="0" w:after="0"/>
        <w:ind w:firstLine="720"/>
        <w:jc w:val="both"/>
      </w:pPr>
      <w:r>
        <w:t xml:space="preserve">3. Siddiqi, Asif A.. Challenge to Apollo: The Soviet Union and the Space Race, 1945-1974. 2000 (book)</w:t>
      </w:r>
    </w:p>
    <w:p>
      <w:pPr>
        <w:spacing w:line="360" w:before="0" w:after="0"/>
        <w:ind w:firstLine="720"/>
        <w:jc w:val="both"/>
      </w:pPr>
      <w:r>
        <w:t xml:space="preserve">4. Neal, Valerie. Spaceflight in the Shuttle Era and Beyond: Redefining Humanity's Purpose in Space. 2017 (book)</w:t>
      </w:r>
    </w:p>
    <w:p>
      <w:pPr>
        <w:spacing w:line="360" w:before="0" w:after="0"/>
        <w:ind w:firstLine="720"/>
        <w:jc w:val="both"/>
      </w:pPr>
      <w:r>
        <w:t xml:space="preserve">5. Winter, Frank H.. Rockets into Space. 1990 (book)</w:t>
      </w:r>
    </w:p>
    <w:p>
      <w:pPr>
        <w:spacing w:line="360" w:before="0" w:after="0"/>
        <w:ind w:firstLine="720"/>
        <w:jc w:val="both"/>
      </w:pPr>
      <w:r>
        <w:t xml:space="preserve">6. Harvey, Brian. Russia in Space: The Failed Frontier?. 2001 (book)</w:t>
      </w:r>
    </w:p>
    <w:p>
      <w:pPr>
        <w:spacing w:line="360" w:before="0" w:after="0"/>
        <w:ind w:firstLine="720"/>
        <w:jc w:val="both"/>
      </w:pPr>
      <w:r>
        <w:t xml:space="preserve">7. NASA History Division. The History of NASA: America's Voyage to the Stars. 2019 (internet-resource)</w:t>
      </w:r>
    </w:p>
    <w:p>
      <w:pPr>
        <w:spacing w:line="360" w:before="0" w:after="0"/>
        <w:ind w:firstLine="720"/>
        <w:jc w:val="both"/>
      </w:pPr>
      <w:r>
        <w:t xml:space="preserve">8. European Space Agency (ESA). A Brief History of Space Exploration. 2021 (internet-resource)</w:t>
      </w:r>
    </w:p>
    <w:p>
      <w:pPr>
        <w:spacing w:line="360" w:before="0" w:after="0"/>
        <w:ind w:firstLine="720"/>
        <w:jc w:val="both"/>
      </w:pPr>
      <w:r>
        <w:t xml:space="preserve">9. Krige, John. The History of Space Technology: A Comparative Perspective. 2018 (article)</w:t>
      </w:r>
    </w:p>
    <w:p>
      <w:pPr>
        <w:spacing w:line="360" w:before="0" w:after="0"/>
        <w:ind w:firstLine="720"/>
        <w:jc w:val="both"/>
      </w:pPr>
      <w:r>
        <w:t xml:space="preserve">10. DeGroot, Gerard J.. Dark Side of the Moon: The Magnificent Madness of the American Lunar Quest. 2006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2025-06-27T17:55:31.238Z</dcterms:created>
  <dcterms:modified xsi:type="dcterms:W3CDTF">2025-06-27T17:55:31.238Z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