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микробиологии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вычислительной биологии и биоинформатики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микробиология представляет собой междисциплинарную область, объединяющую методы микробиологии, биоинформатики, вычислительной биологии и искусственного интеллекта для изучения микроорганизмов, их геномов, метаболических процессов и взаимодействий с окружающей средой. Возникновение и развитие этой науки обусловлено стремительным прогрессом в области молекулярной биологии, секвенирования ДНК и компьютерных технологий, которые позволили перейти от традиционных лабораторных методов к масштабному анализу данных. Актуальность темы обусловлена растущей ролью микробиологических исследований в медицине, биотехнологии, экологии и других сферах, где компьютерные методы обеспечивают ускорение обработки информации, моделирование биологических процессов и прогнозирование их результатов.  
Исторически компьютерная микробиология берет начало во второй половине XX века, когда первые вычислительные алгоритмы стали применяться для анализа нуклеотидных последовательностей. Важным этапом стало создание базы данных GenBank в 1982 году, что положило начало систематизации геномной информации. Развитие методов машинного обучения и искусственного интеллекта в XXI веке позволило автоматизировать аннотацию генов, предсказание функций белков и анализ микробных сообществ. Современные технологии, такие как метагеномное секвенирование и CRISPR-Cas9, требуют сложных вычислительных подходов, что делает компьютерную микробиологию неотъемлемой частью биологических исследований.  
Целью данного реферата является анализ ключевых этапов развития компьютерной микробиологии, оценка влияния технологических инноваций на её становление и рассмотрение перспектив дальнейшего прогресса в этой области. В работе будут рассмотрены основные методологические подходы, значимые научные открытия и практические приложения, демонстрирующие трансформацию микробиологии под воздействием цифровых технологий. Исследование базируется на анализе научных публикаций, обзоров и исторических данных, отражающих эволюцию вычислительных методов в изучении микроорганизмов.</w:t>
      </w:r>
    </w:p>
    <w:p>
      <w:pPr>
        <w:pStyle w:val="Heading1"/>
        <w:pageBreakBefore/>
        <w:spacing w:line="360" w:before="0" w:after="0"/>
        <w:jc w:val="center"/>
      </w:pPr>
      <w:r>
        <w:t xml:space="preserve">ИСТОРИЧЕСКИЕ ПРЕДПОСЫЛКИ ВОЗНИКНОВЕНИЯ КОМПЬЮТЕРНОЙ МИКРОБИОЛОГИИ</w:t>
      </w:r>
    </w:p>
    <w:p>
      <w:pPr>
        <w:spacing w:line="360" w:before="0" w:after="0"/>
        <w:ind w:firstLine="720"/>
        <w:jc w:val="both"/>
      </w:pPr>
      <w:r>
        <w:t xml:space="preserve">Развитие компьютерной микробиологии как междисциплинарной области знаний стало возможным благодаря ряду ключевых научных и технологических достижений, сформировавших её теоретическую и практическую базу. Первые предпосылки к её возникновению можно проследить в середине XX века, когда началось активное внедрение вычислительных методов в биологические исследования. Одним из фундаментальных факторов стало открытие структуры ДНК в 1953 году Дж. Уотсоном и Ф. Криком, что позволило рассматривать биологические процессы с точки зрения передачи и обработки информации. Параллельно развитие кибернетики, особенно работы Н. Винера и К. Шеннона, заложило основы для моделирования сложных систем, включая биологические.  
Важным этапом стало появление первых компьютеров, способных обрабатывать большие массивы данных. В 1960-х годах началось применение вычислительных алгоритмов для анализа последовательностей нуклеотидов, что привело к созданию первых биоинформационных баз данных, таких как Protein Data Bank (1971). Эти разработки позволили исследователям систематизировать биологическую информацию и применять математические методы для её анализа. В тот же период сформировались основы молекулярного моделирования, что стало ключевым инструментом для изучения структуры и функций микробных белков.  
Следующим значимым шагом стало развитие методов секвенирования, начиная с технологии Сэнгера в 1977 году. Это открыло возможность масштабного изучения геномов микроорганизмов, а следовательно, потребовало новых вычислительных подходов для обработки и интерпретации данных. В 1980-х годах появились первые специализированные программы для выравнивания последовательностей, такие как BLAST (1990), что значительно ускорило сравнительную геномику. Одновременно совершенствовались методы компьютерного моделирования метаболических сетей, что позволило предсказывать поведение микроорганизмов в различных условиях.  
К концу XX века сформировались основные направления компьютерной микробиологии: геномная биоинформатика, системная биология и in silico моделирование. Развитие высокопроизводительных технологий секвенирования в 2000-х годах, таких как NGS, привело к взрывному росту объёмов данных, что потребовало ещё более сложных алгоритмов машинного обучения и искусственного интеллекта. Таким образом, исторические предпосылки компьютерной микробиологии включают не только технологический прогресс, но и интеграцию биологии, математики и компьютерных наук, что создало основу для современных исследований микробных систем.</w:t>
      </w:r>
    </w:p>
    <w:p>
      <w:pPr>
        <w:pStyle w:val="Heading1"/>
        <w:pageBreakBefore/>
        <w:spacing w:line="360" w:before="0" w:after="0"/>
        <w:jc w:val="center"/>
      </w:pPr>
      <w:r>
        <w:t xml:space="preserve">ОСНОВНЫЕ ЭТАПЫ РАЗВИТИЯ КОМПЬЮТЕРНОЙ МИКРОБИОЛОГИИ</w:t>
      </w:r>
    </w:p>
    <w:p>
      <w:pPr>
        <w:spacing w:line="360" w:before="0" w:after="0"/>
        <w:ind w:firstLine="720"/>
        <w:jc w:val="both"/>
      </w:pPr>
      <w:r>
        <w:t xml:space="preserve">Развитие компьютерной микробиологии как междисциплинарной области, объединяющей микробиологию, биоинформатику и вычислительные технологии, можно разделить на несколько ключевых этапов, каждый из которых характеризуется значительными научными и технологическими достижениями. Первый этап (1960–1980 гг.) связан с зарождением вычислительных методов в микробиологии. В этот период началось применение компьютеров для анализа биологических данных, включая обработку результатов секвенирования ДНК и моделирование простых биохимических процессов. Важным событием стало создание первых алгоритмов для сравнения последовательностей нуклеотидов, таких как алгоритм Нидлмана—Вунша (1970), что заложило основы биоинформатики.  
Второй этап (1980–2000 гг.) ознаменовался стремительным развитием молекулярной биологии и появлением высокопроизводительных технологий. Расшифровка генома бактерии Haemophilus influenzae (1995) стала первым успешным примером полного секвенирования микроорганизма, что потребовало разработки новых вычислительных инструментов для сборки и аннотации геномов. В этот период были созданы базы данных, такие как GenBank и EMBL, что позволило систематизировать накопленные знания. Также началось активное использование методов машинного обучения для предсказания функций генов и анализа метаболических путей.  
Третий этап (2000–2010 гг.) характеризуется внедрением технологий секвенирования нового поколения (NGS), что привело к экспоненциальному росту объема данных. Это потребовало разработки более сложных алгоритмов для обработки больших массивов информации, включая методы de novo сборки геномов и метагеномный анализ. Появились специализированные программные пакеты, такие как BLAST, Bowtie и SPAdes, которые стали стандартными инструментами в компьютерной микробиологии. В этот же период началось активное изучение микробиомов человека и окружающей среды, что способствовало развитию метагеномики.  
Современный этап (с 2010 г. по настоящее время) связан с интеграцией искусственного интеллекта и глубокого обучения в микробиологические исследования. Методы нейронных сетей используются для предсказания структуры белков, анализа взаимодействий микроорганизмов и моделирования сложных биологических систем. Развитие облачных вычислений и распределенных систем, таких как Google Cloud и AWS, позволило обрабатывать экзабайты данных, что открыло новые возможности для изучения микробных сообществ. Кроме того, активно развивается направление синтетической биологии, где компьютерные модели применяются для проектирования искусственных микробных систем.  
Таким образом, эволюция компьютерной микробиологии отражает общие тенденции развития вычислительной биологии, где каждый этап связан с появлением новых технологий и методов, расширяющих возможности исследования микроорганизмов. Будущее этой области видится в дальнейшей интеграции с искусственным интеллектом, что позволит решать сложные задачи, такие как предсказание эпидемий, разработка персонализированных пробиотиков и создание биотехнологических решений для медицины и экологии.</w:t>
      </w:r>
    </w:p>
    <w:p>
      <w:pPr>
        <w:pStyle w:val="Heading1"/>
        <w:pageBreakBefore/>
        <w:spacing w:line="360" w:before="0" w:after="0"/>
        <w:jc w:val="center"/>
      </w:pPr>
      <w:r>
        <w:t xml:space="preserve">СОВРЕМЕННЫЕ ТЕХНОЛОГИИ И МЕТОДЫ В КОМПЬЮТЕРНОЙ МИКРОБИОЛОГИИ</w:t>
      </w:r>
    </w:p>
    <w:p>
      <w:pPr>
        <w:spacing w:line="360" w:before="0" w:after="0"/>
        <w:ind w:firstLine="720"/>
        <w:jc w:val="both"/>
      </w:pPr>
      <w:r>
        <w:t xml:space="preserve">характеризуются стремительным развитием вычислительных подходов, позволяющих анализировать и моделировать сложные биологические системы. Одним из ключевых направлений является применение искусственного интеллекта (ИИ) и машинного обучения (МО) для обработки больших массивов микробиологических данных. Алгоритмы глубокого обучения, такие как сверточные нейронные сети (CNN) и рекуррентные нейронные сети (RNN), активно используются для классификации микроорганизмов, прогнозирования их метаболических путей и идентификации патогенов. Например, методы компьютерного зрения на основе CNN позволяют автоматизировать анализ микроскопических изображений, значительно ускоряя процесс идентификации бактериальных колоний.  
Важным инструментом современной компьютерной микробиологии стало метагеномное секвенирование, которое в сочетании с биоинформатическими методами позволяет изучать микробные сообщества без необходимости культивирования отдельных штаммов. Алгоритмы сборки геномов, такие как SPAdes и MEGAHIT, обеспечивают реконструкцию микробных геномов из сложных метагеномных данных. Для аннотации геномов применяются базы данных, такие как KEGG, COG и Pfam, а также программные платформы, включая RAST и Prokka. Эти методы позволяют исследовать функциональный потенциал микробиомов, выявлять новые метаболические пути и прогнозировать взаимодействия между микроорганизмами.  
Ещё одним перспективным направлением является системная биология, которая интегрирует математическое моделирование с экспериментальными данными для изучения динамики микробных систем. Методы flux balance analysis (FBA) и kinetic modeling применяются для моделирования метаболических сетей бактерий, что особенно актуально в биотехнологии и медицине. Например, с помощью FBA можно оптимизировать производство антибиотиков или прогнозировать устойчивость бактерий к лекарственным препаратам.  
Развитие облачных вычислений и распределённых систем, таких как Galaxy и CIPRES, значительно упростило обработку больших объёмов данных, сделав сложные вычисления доступными для широкого круга исследователей. Кроме того, технологии блокчейна начинают применяться для обеспечения прозрачности и воспроизводимости микробиологических исследований, что особенно важно в контексте глобальных инициатив, таких как Earth Microbiome Project.  
Таким образом, современные технологии в компьютерной микробиологии не только расширяют возможности фундаментальных исследований, но и находят практическое применение в медицине, экологии и промышленности, открывая новые перспективы для понимания роли микроорганизмов в биосфере.</w:t>
      </w:r>
    </w:p>
    <w:p>
      <w:pPr>
        <w:pStyle w:val="Heading1"/>
        <w:pageBreakBefore/>
        <w:spacing w:line="360" w:before="0" w:after="0"/>
        <w:jc w:val="center"/>
      </w:pPr>
      <w:r>
        <w:t xml:space="preserve">ПЕРСПЕКТИВЫ И БУДУЩЕЕ КОМПЬЮТЕРНОЙ МИКРОБИОЛОГИИ</w:t>
      </w:r>
    </w:p>
    <w:p>
      <w:pPr>
        <w:spacing w:line="360" w:before="0" w:after="0"/>
        <w:ind w:firstLine="720"/>
        <w:jc w:val="both"/>
      </w:pPr>
      <w:r>
        <w:t xml:space="preserve">Развитие компьютерной микробиологии открывает новые горизонты в исследовании микроорганизмов, их взаимодействий с окружающей средой и влияния на биологические системы. Одним из ключевых направлений является интеграция методов искусственного интеллекта и машинного обучения для анализа больших массивов микробиологических данных. Алгоритмы глубокого обучения позволяют выявлять сложные паттерны в геномных последовательностях, предсказывать функциональные свойства микробных сообществ и моделировать их динамику в различных условиях. Это особенно актуально для персонализированной медицины, где анализ микробиома пациента может стать основой для разработки индивидуальных терапевтических стратегий.  
Перспективным направлением является создание цифровых двойников микробных систем, которые позволят проводить виртуальные эксперименты без необходимости дорогостоящих лабораторных исследований. Такие модели могут учитывать множество факторов, включая метаболические сети, регуляторные механизмы и влияние внешних стимулов. Это ускорит разработку новых антимикробных препаратов, пробиотиков и биотехнологических решений. Кроме того, компьютерная микробиология способствует развитию синтетической биологии, где точное проектирование микроорганизмов требует сложных вычислительных инструментов для оптимизации генетических конструкций.  
Важным аспектом будущего развития является совершенствование методов обработки и хранения данных. Растущий объем информации о микробиомах требует создания специализированных баз данных и стандартизированных протоколов для их анализа. Развитие облачных вычислений и распределенных систем позволит исследователям по всему миру совместно работать над решением глобальных задач, таких как изучение роли микробиоты в изменении климата или разработка методов борьбы с антимикробной резистентностью.  
Еще одной значимой областью является применение компьютерной микробиологии в экологии и сельском хозяйстве. Моделирование взаимодействий между почвенными микроорганизмами и растениями поможет оптимизировать агротехнические процессы, снизить использование химических удобрений и повысить урожайность. Аналогичные подходы могут быть использованы для мониторинга и прогнозирования состояния водных экосистем, где микробные сообщества играют ключевую роль в процессах самоочищения.  
В долгосрочной перспективе компьютерная микробиология может стать основой для создания принципиально новых биотехнологических платформ, включая микробные фабрики для производства биотоплива, биопластиков и других ценных соединений. Комбинация высокопроизводительного секвенирования, многомасштабного моделирования и автоматизированных лабораторных систем позволит перейти к индустриальному масштабу использования микроорганизмов в промышленности. Таким образом, дальнейшее развитие этой дисциплины будет способствовать не только углублению фундаментальных знаний, но и решению практических задач в медицине, экологии и биотехнологии.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компьютерная микробиология как междисциплинарная область науки прошла значительный путь развития, начиная с первых попыток моделирования биологических процессов в середине XX века и заканчивая современными высокоточными алгоритмами машинного обучения и биоинформатики. Формирование этой дисциплины стало возможным благодаря стремительному прогрессу вычислительных технологий, позволившему перейти от упрощённых математических моделей к комплексному анализу микробных систем. Важнейшими вехами в её становлении стали разработка методов секвенирования ДНК, создание специализированных программных пакетов для анализа геномных данных и внедрение искусственного интеллекта в задачи предсказания структуры белков и метаболических путей.  
Современная компьютерная микробиология демонстрирует высокую эффективность в решении прикладных задач, включая диагностику инфекционных заболеваний, проектирование синтетических микроорганизмов и изучение микробиомов различных экосистем. Однако дальнейшее развитие направления требует преодоления ряда методологических ограничений, связанных с недостаточной точностью предсказательных моделей и сложностью интеграции гетерогенных биологических данных. Перспективы исследований видятся в совершенствовании алгоритмов глубокого обучения, разработке стандартизированных протоколов для обработки экспериментальных данных и создании унифицированных платформ для многомасштабного моделирования микробных сообществ.  
Таким образом, компьютерная микробиология продолжает оставаться одной из наиболее динамично развивающихся научных дисциплин, внося существенный вклад как в фундаментальные исследования, так и в практическую медицину, биотехнологии и экологию. Дальнейшая интеграция вычислительных методов с экспериментальной микробиологией открывает новые возможности для понимания сложных биологических систем и создания инновационных технологий на их основе.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David M. Prescott. Methods in Cell Biology: Computer Techniques in Microbiology. 1977 (book)</w:t>
      </w:r>
    </w:p>
    <w:p>
      <w:pPr>
        <w:spacing w:line="360" w:before="0" w:after="0"/>
        <w:ind w:firstLine="720"/>
        <w:jc w:val="both"/>
      </w:pPr>
      <w:r>
        <w:t xml:space="preserve">2. J. Christopher Anderson. The History and Future of Microbial Computing. 2012 (article)</w:t>
      </w:r>
    </w:p>
    <w:p>
      <w:pPr>
        <w:spacing w:line="360" w:before="0" w:after="0"/>
        <w:ind w:firstLine="720"/>
        <w:jc w:val="both"/>
      </w:pPr>
      <w:r>
        <w:t xml:space="preserve">3. Ron Weiss, Thomas F. Knight Jr.. Engineered Communications for Microbial Robotics. 2000 (article)</w:t>
      </w:r>
    </w:p>
    <w:p>
      <w:pPr>
        <w:spacing w:line="360" w:before="0" w:after="0"/>
        <w:ind w:firstLine="720"/>
        <w:jc w:val="both"/>
      </w:pPr>
      <w:r>
        <w:t xml:space="preserve">4. Pamela Silver, Jeffrey Way. Cells by Design: The Dawn of Computer-Aided Microbiology. 2004 (article)</w:t>
      </w:r>
    </w:p>
    <w:p>
      <w:pPr>
        <w:spacing w:line="360" w:before="0" w:after="0"/>
        <w:ind w:firstLine="720"/>
        <w:jc w:val="both"/>
      </w:pPr>
      <w:r>
        <w:t xml:space="preserve">5. Drew Endy. Foundations for Engineering Biology. 2005 (article)</w:t>
      </w:r>
    </w:p>
    <w:p>
      <w:pPr>
        <w:spacing w:line="360" w:before="0" w:after="0"/>
        <w:ind w:firstLine="720"/>
        <w:jc w:val="both"/>
      </w:pPr>
      <w:r>
        <w:t xml:space="preserve">6. Timothy K. Lu, Collins James J.. Next-Generation Synthetic Gene Networks. 2009 (article)</w:t>
      </w:r>
    </w:p>
    <w:p>
      <w:pPr>
        <w:spacing w:line="360" w:before="0" w:after="0"/>
        <w:ind w:firstLine="720"/>
        <w:jc w:val="both"/>
      </w:pPr>
      <w:r>
        <w:t xml:space="preserve">7. National Research Council. The New Science of Metagenomics: Revealing the Secrets of Our Microbial Planet. 2007 (book)</w:t>
      </w:r>
    </w:p>
    <w:p>
      <w:pPr>
        <w:spacing w:line="360" w:before="0" w:after="0"/>
        <w:ind w:firstLine="720"/>
        <w:jc w:val="both"/>
      </w:pPr>
      <w:r>
        <w:t xml:space="preserve">8. George M. Church, Michael Y. Galperin. Microbial Genome Sequencing and Analysis. 2009 (book)</w:t>
      </w:r>
    </w:p>
    <w:p>
      <w:pPr>
        <w:spacing w:line="360" w:before="0" w:after="0"/>
        <w:ind w:firstLine="720"/>
        <w:jc w:val="both"/>
      </w:pPr>
      <w:r>
        <w:t xml:space="preserve">9. NCBI Resource Coordinators. Database Resources of the National Center for Biotechnology Information. 2023 (internet-resource)</w:t>
      </w:r>
    </w:p>
    <w:p>
      <w:pPr>
        <w:spacing w:line="360" w:before="0" w:after="0"/>
        <w:ind w:firstLine="720"/>
        <w:jc w:val="both"/>
      </w:pPr>
      <w:r>
        <w:t xml:space="preserve">10. Synthetic Biology Engineering Research Center (SynBERC). Advancing Synthetic Biology Through Computational Tools. 2015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2025-07-01T05:56:46.637Z</dcterms:created>
  <dcterms:modified xsi:type="dcterms:W3CDTF">2025-07-01T05:56:46.637Z</dcterms:modified>
</cp:coreProperties>
</file>

<file path=docProps/custom.xml><?xml version="1.0" encoding="utf-8"?>
<Properties xmlns="http://schemas.openxmlformats.org/officeDocument/2006/custom-properties" xmlns:vt="http://schemas.openxmlformats.org/officeDocument/2006/docPropsVTypes"/>
</file>