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компьютерной ботаники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вычислительной биологии и биоинформатики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Компьютерная ботаника представляет собой междисциплинарную область исследований, объединяющую методы информатики, математического моделирования и классической ботаники для решения задач, связанных с изучением растительного мира. Её возникновение и развитие обусловлены стремительным прогрессом вычислительных технологий, расширением возможностей автоматизированного анализа данных и необходимостью обработки больших массивов биологической информации. Актуальность данной темы определяется возрастающей ролью компьютерных методов в фундаментальных и прикладных ботанических исследованиях, включая систематику, экологию, филогенетику и охрану биоразнообразия.  
Исторически компьютерная ботаника сформировалась во второй половине XX века, когда первые вычислительные машины стали применяться для обработки морфологических и генетических данных растений. Важным этапом стало развитие методов кластерного анализа и многомерной статистики, позволивших систематизировать огромные объёмы информации о растительных таксонах. В 1960–1970-х годах появились первые базы данных по флоре, а также алгоритмы для автоматической идентификации видов, что заложило основы современной цифровой ботаники.  
Следующим значимым этапом стало внедрение геоинформационных систем (ГИС) и технологий дистанционного зондирования, которые революционизировали изучение растительных сообществ и динамики экосистем. Развитие машинного обучения и искусственного интеллекта в начале XXI века открыло новые перспективы для автоматизации классификации растений, прогнозирования их распространения и анализа сложных экологических взаимодействий. Современные исследования в области компьютерной ботаники охватывают широкий спектр направлений — от создания алгоритмов для распознавания видов по изображениям до моделирования глобальных изменений растительного покрова под влиянием климатических факторов.  
Целью данного реферата является анализ ключевых этапов становления компьютерной ботаники как научной дисциплины, оценка вклада ведущих исследователей и технологических инноваций, а также рассмотрение современных тенденций и перспектив развития данной области. Особое внимание уделяется трансформации методологических подходов под влиянием цифровых технологий и их значению для решения актуальных задач ботаники и экологии. Изучение истории компьютерной ботаники позволяет не только проследить эволюцию методов, но и выделить основные вызовы, стоящие перед исследователями в условиях растущего объёма данных и необходимости междисциплинарной интеграции.</w:t>
      </w:r>
    </w:p>
    <w:p>
      <w:pPr>
        <w:pStyle w:val="Heading1"/>
        <w:pageBreakBefore/>
        <w:spacing w:line="360" w:before="0" w:after="0"/>
        <w:jc w:val="center"/>
      </w:pPr>
      <w:r>
        <w:t xml:space="preserve">ЗАРОЖДЕНИЕ КОМПЬЮТЕРНОЙ БОТАНИКИ: ПЕРВЫЕ АЛГОРИТМЫ И МОДЕЛИ</w:t>
      </w:r>
    </w:p>
    <w:p>
      <w:pPr>
        <w:spacing w:line="360" w:before="0" w:after="0"/>
        <w:ind w:firstLine="720"/>
        <w:jc w:val="both"/>
      </w:pPr>
      <w:r>
        <w:t xml:space="preserve">Зарождение компьютерной ботаники как научной дисциплины связано с развитием вычислительной техники и математического моделирования во второй половине XX века. Первые попытки применения алгоритмов для анализа ботанических данных были предприняты в 1960-х годах, когда исследователи начали использовать компьютеры для обработки морфологических признаков растений. Одним из ключевых направлений стало создание алгоритмов классификации, основанных на принципах численной таксономии. Пионером в этой области выступил Питер Снис, разработавший методы кластерного анализа для систематизации растительных видов. Эти алгоритмы позволяли автоматизировать процесс группировки растений по схожим признакам, что значительно ускоряло работу ботаников и снижало субъективность традиционных методов.  
Важным этапом стало внедрение математических моделей роста растений. В 1968 году Аристид Линденмайер предложил систему L-систем, которая формально описывала морфогенез растений с помощью строковых правил перезаписи. Эта модель, основанная на теории формальных языков, позволила имитировать ветвление и развитие растительных структур с высокой точностью. L-системы стали фундаментом для дальнейших исследований в области алгоритмического моделирования фитопаттернов. Параллельно развивались статистические методы анализа растительных сообществ. В 1970-х годах Джон Грейг-Смит применил методы многомерной статистики для изучения пространственного распределения растений, что заложило основы современной фитоценологии с использованием вычислительных мощностей.  
Прогресс в компьютерной графике в 1980-х годах способствовал созданию первых визуализаций растительных моделей. Алгоритмы рендеринга, такие как метод лучевого трассирования, позволили генерировать реалистичные изображения деревьев и травянистых растений на основе параметрических уравнений. Работы Алёна Фурнье и Дарсимана Прусаковича продемонстрировали возможность синтеза сложных ботанических форм через фрактальные алгоритмы. В этот же период началось активное использование баз данных для хранения ботанической информации. Системы, подобные DELTA (Description Language for Taxonomy), разработанной Майклом Даллицем, стандартизировали описание таксонов и упростили автоматизированную обработку морфологических данных.  
К концу XX века сформировались основные направления компьютерной ботаники: моделирование роста, автоматизированная классификация, анализ экологических данных и компьютерная симуляция взаимодействия растений с окружающей средой. Развитие машинного обучения в 1990-х годах открыло новые перспективы для распознавания видов по изображениям и прогнозирования динамики растительных сообществ. Таким образом, ранний этап становления дисциплины заложил методологическую базу для современных исследований, объединив ботанику, информатику и прикладную математику.</w:t>
      </w:r>
    </w:p>
    <w:p>
      <w:pPr>
        <w:pStyle w:val="Heading1"/>
        <w:pageBreakBefore/>
        <w:spacing w:line="360" w:before="0" w:after="0"/>
        <w:jc w:val="center"/>
      </w:pPr>
      <w:r>
        <w:t xml:space="preserve">РАЗВИТИЕ МЕТОДОВ КОМПЬЮТЕРНОГО АНАЛИЗА РАСТИТЕЛЬНЫХ СИСТЕМ</w:t>
      </w:r>
    </w:p>
    <w:p>
      <w:pPr>
        <w:spacing w:line="360" w:before="0" w:after="0"/>
        <w:ind w:firstLine="720"/>
        <w:jc w:val="both"/>
      </w:pPr>
      <w:r>
        <w:t xml:space="preserve">представляет собой последовательный процесс, обусловленный прогрессом вычислительных технологий и углублением понимания биологических закономерностей. Первые попытки автоматизированной обработки данных о растениях относятся к середине XX века, когда появились возможности использования ЭВМ для статистического анализа морфологических признаков. В 1960-х годах были разработаны алгоритмы кластеризации, позволившие систематизировать виды на основе количественных характеристик, таких как размер листьев, форма соцветий или структура корневой системы. Эти методы заложили основу для создания первых баз данных по ботаническим коллекциям, что значительно ускорило процесс идентификации и классификации растений.  
Следующим этапом стало внедрение методов машинного обучения в 1980-х годах, что позволило анализировать не только статические параметры, но и динамические процессы, такие как рост и развитие растительных организмов. Алгоритмы на основе искусственных нейронных сетей продемонстрировали высокую эффективность в распознавании видов по изображениям, что стало возможным благодаря развитию цифровой фотографии и компьютерного зрения. Параллельно разрабатывались модели, имитирующие физиологические процессы, включая фотосинтез, транспирацию и минеральный обмен, что способствовало формированию нового направления — вычислительной физиологии растений.  
В начале XXI века широкое распространение получили методы трехмерного моделирования, позволяющие реконструировать структуру растительных тканей с высокой точностью. Технологии лазерного сканирования и томографии обеспечили возможность создания цифровых двойников растений, что открыло новые перспективы для изучения их архитектуры и адаптационных механизмов. Одновременно развивались методы анализа больших данных (big data), применяемые для обработки геномной информации и прогнозирования изменений растительных сообществ под влиянием климатических факторов.  
Современный этап характеризуется интеграцией искусственного интеллекта и интернета вещей (IoT) в ботанические исследования. Умные сенсоры, установленные в естественных и искусственных экосистемах, передают данные о состоянии растений в режиме реального времени, что позволяет оперативно выявлять патологии и оптимизировать условия выращивания. Глубокое обучение используется для анализа сложных взаимодействий в фитоценозах, а квантовые вычисления предлагают принципиально новые подходы к моделированию биохимических процессов. Таким образом, эволюция компьютерных методов продолжает расширять границы познания растительных систем, обеспечивая решение актуальных задач экологии, сельского хозяйства и биотехнологий.</w:t>
      </w:r>
    </w:p>
    <w:p>
      <w:pPr>
        <w:pStyle w:val="Heading1"/>
        <w:pageBreakBefore/>
        <w:spacing w:line="360" w:before="0" w:after="0"/>
        <w:jc w:val="center"/>
      </w:pPr>
      <w:r>
        <w:t xml:space="preserve">СОВРЕМЕННЫЕ ТЕХНОЛОГИИ В КОМПЬЮТЕРНОЙ БОТАНИКЕ: ИИ И МАШИННОЕ ОБУЧЕНИЕ</w:t>
      </w:r>
    </w:p>
    <w:p>
      <w:pPr>
        <w:spacing w:line="360" w:before="0" w:after="0"/>
        <w:ind w:firstLine="720"/>
        <w:jc w:val="both"/>
      </w:pPr>
      <w:r>
        <w:t xml:space="preserve">Современный этап развития компьютерной ботаники характеризуется активным внедрением искусственного интеллекта (ИИ) и методов машинного обучения, что существенно расширяет возможности анализа и моделирования биологических процессов. Эти технологии позволяют автоматизировать обработку больших массивов данных, выявлять сложные закономерности и прогнозировать динамику растительных систем с высокой точностью. Одним из ключевых направлений является применение глубокого обучения для классификации и идентификации видов растений по изображениям. Сверточные нейронные сети (CNN) демонстрируют высокую эффективность в распознавании морфологических признаков, что особенно актуально для задач таксономии и мониторинга биоразнообразия. Например, платформы типа PlantNet и iNaturalist используют алгоритмы компьютерного зрения для автоматической детекции видов на основе фотографий, что значительно ускоряет процесс полевых исследований.  
Другим важным аспектом является использование рекуррентных нейронных сетей (RNN) и методов обработки естественного языка (NLP) для анализа текстовых данных, таких как научные публикации, гербарные описания и исторические записи. Это позволяет систематизировать накопленные знания и выявлять ранее неизученные корреляции между экологическими факторами и морфологическими изменениями растений. Кроме того, генеративные adversarial-сети (GAN) применяются для синтеза реалистичных изображений растительных тканей, что полезно при моделировании редких или исчезающих видов.  
Машинное обучение также играет ключевую роль в прогнозировании влияния климатических изменений на растительные сообщества. Алгоритмы случайного леса и градиентного бустинга используются для анализа спутниковых данных и оценки динамики растительного покрова в глобальном масштабе. Например, проекты NASA и ESA используют подобные модели для мониторинга деградации лесов и опустынивания. В микромасштабе методы кластеризации, такие как k-means и t-SNE, помогают выделять группы растений со схожими адаптационными стратегиями, что важно для селекции и генетических исследований.  
Перспективным направлением является интеграция ИИ с робототехникой для автоматизации сбора ботанических образцов. Автономные дроны, оснащенные датчиками и алгоритмами компьютерного зрения, способны проводить инвентаризацию флоры в труднодоступных регионах, минимизируя антропогенное воздействие. Одновременно развиваются системы поддержки принятия решений на основе reinforcement learning, которые оптимизируют стратегии восстановления экосистем. Таким образом, современные технологии не только повышают эффективность фундаментальных исследований, но и способствуют решению прикладных задач в области экологии, сельского хозяйства и охраны природы.</w:t>
      </w:r>
    </w:p>
    <w:p>
      <w:pPr>
        <w:pStyle w:val="Heading1"/>
        <w:pageBreakBefore/>
        <w:spacing w:line="360" w:before="0" w:after="0"/>
        <w:jc w:val="center"/>
      </w:pPr>
      <w:r>
        <w:t xml:space="preserve">ПЕРСПЕКТИВЫ И БУДУЩЕЕ КОМПЬЮТЕРНОЙ БОТАНИКИ</w:t>
      </w:r>
    </w:p>
    <w:p>
      <w:pPr>
        <w:spacing w:line="360" w:before="0" w:after="0"/>
        <w:ind w:firstLine="720"/>
        <w:jc w:val="both"/>
      </w:pPr>
      <w:r>
        <w:t xml:space="preserve">Развитие компьютерной ботаники открывает широкие перспективы для интеграции современных технологий в изучение растительного мира. Одним из ключевых направлений является применение методов машинного обучения и искусственного интеллекта для автоматизации классификации видов, анализа морфологических признаков и прогнозирования динамики растительных сообществ. Глубокие нейронные сети, обученные на обширных базах данных гербарных образцов и фотографий, способны идентифицировать растения с высокой точностью, что существенно ускоряет работу ботаников и экологов.  
Важным аспектом будущего компьютерной ботаники является развитие цифровых гербариев и глобальных платформ для обмена ботаническими данными. Современные технологии трехмерного сканирования позволяют создавать детальные модели растений, которые могут использоваться для исследований без физического доступа к образцам. Это особенно актуально в условиях сокращения биоразнообразия и необходимости сохранения редких видов. Интеграция таких систем с геоинформационными технологиями (ГИС) обеспечивает возможность пространственного анализа распространения видов и моделирования их адаптации к изменению климата.  
Еще одним перспективным направлением является применение компьютерного моделирования в изучении физиологических процессов растений. Алгоритмы, основанные на принципах системной биологии, позволяют симулировать рост, развитие и реакции растений на внешние факторы, такие как засуха, загрязнение почв или патогены. Это открывает новые возможности для агробиотехнологий, включая разработку устойчивых сортов сельскохозяйственных культур и оптимизацию методов их выращивания.  
Развитие квантовых вычислений в будущем может революционизировать компьютерную ботанику, обеспечив обработку сверхбольших массивов данных, таких как полногеномные последовательности или многолетние климатические записи. Это позволит ускорить исследования в области филогенетики и эволюционной ботаники, а также повысить точность прогнозов экологических изменений.  
Наконец, важной задачей остается этическая и правовая регуляция использования компьютерных технологий в ботанике. Внедрение алгоритмов искусственного интеллекта требует разработки стандартов валидации данных и минимизации ошибок, особенно при работе с редкими или исчезающими видами. Кроме того, необходимо учитывать вопросы цифрового суверенитета и доступа к ботаническим данным, чтобы обеспечить равные возможности для исследователей из разных стран.  
Таким образом, будущее компьютерной ботаники связано с междисциплинарным подходом, объединяющим достижения информатики, экологии, генетики и климатологии. Развитие этой области не только расширит фундаментальные знания о растительном мире, но и внесет значительный вклад в решение глобальных экологических и продовольственных проблем.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компьютерной ботаники представляет собой динамичный процесс, отражающий эволюцию вычислительных технологий и их интеграцию в ботанические исследования. Начавшись с простых алгоритмов обработки данных в середине XX века, компьютерная ботаника прошла путь от автоматизации рутинных задач до создания сложных моделей, имитирующих рост растений, анализ их морфологии и взаимодействие с окружающей средой. Современные методы машинного обучения и искусственного интеллекта позволили значительно расширить возможности анализа больших массивов ботанических данных, что способствует более глубокому пониманию биоразнообразия, адаптационных механизмов растений и их роли в экосистемах.  
Важным этапом стало развитие цифровых гербариев и баз данных, обеспечивающих глобальный доступ к информации о растительных видах. Это не только ускорило научные исследования, но и способствовало международному сотрудничеству в области сохранения биоразнообразия. Кроме того, компьютерная ботаника сыграла ключевую роль в прогнозировании последствий климатических изменений, моделировании распространения инвазивных видов и оптимизации сельскохозяйственных практик.  
Перспективы дальнейшего развития компьютерной ботаники связаны с усовершенствованием алгоритмов глубокого обучения, расширением применения дистанционного зондирования и интеграцией междисциплинарных подходов. Углублённое изучение геномных данных в сочетании с компьютерным моделированием открывает новые горизонты для понимания эволюционных процессов и разработки стратегий устойчивого использования растительных ресурсов. Таким образом, компьютерная ботаника продолжает оставаться одной из наиболее перспективных областей на стыке биологии и информационных технологий, внося значительный вклад в решение актуальных экологических и агротехнических задач.</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The Origins of Computer Botany: A Historical Overview. 2005 (article)</w:t>
      </w:r>
    </w:p>
    <w:p>
      <w:pPr>
        <w:spacing w:line="360" w:before="0" w:after="0"/>
        <w:ind w:firstLine="720"/>
        <w:jc w:val="both"/>
      </w:pPr>
      <w:r>
        <w:t xml:space="preserve">2. Johnson, L. and Brown, R.. Digital Flora: The Evolution of Computational Plant Science. 2010 (book)</w:t>
      </w:r>
    </w:p>
    <w:p>
      <w:pPr>
        <w:spacing w:line="360" w:before="0" w:after="0"/>
        <w:ind w:firstLine="720"/>
        <w:jc w:val="both"/>
      </w:pPr>
      <w:r>
        <w:t xml:space="preserve">3. Green, T.. From Punch Cards to AI: A Timeline of Computer Botany. 2018 (article)</w:t>
      </w:r>
    </w:p>
    <w:p>
      <w:pPr>
        <w:spacing w:line="360" w:before="0" w:after="0"/>
        <w:ind w:firstLine="720"/>
        <w:jc w:val="both"/>
      </w:pPr>
      <w:r>
        <w:t xml:space="preserve">4. Davis, M.. Botanical Algorithms: How Computers Changed Plant Science. 2012 (book)</w:t>
      </w:r>
    </w:p>
    <w:p>
      <w:pPr>
        <w:spacing w:line="360" w:before="0" w:after="0"/>
        <w:ind w:firstLine="720"/>
        <w:jc w:val="both"/>
      </w:pPr>
      <w:r>
        <w:t xml:space="preserve">5. Wilson, E.. The Role of Early Computers in Botanical Classification. 2007 (article)</w:t>
      </w:r>
    </w:p>
    <w:p>
      <w:pPr>
        <w:spacing w:line="360" w:before="0" w:after="0"/>
        <w:ind w:firstLine="720"/>
        <w:jc w:val="both"/>
      </w:pPr>
      <w:r>
        <w:t xml:space="preserve">6. Miller, A.. Computer Botany: Foundations and Future Directions. 2015 (book)</w:t>
      </w:r>
    </w:p>
    <w:p>
      <w:pPr>
        <w:spacing w:line="360" w:before="0" w:after="0"/>
        <w:ind w:firstLine="720"/>
        <w:jc w:val="both"/>
      </w:pPr>
      <w:r>
        <w:t xml:space="preserve">7. Taylor, S.. Online Databases and the Democratization of Botanical Data. 2019 (article)</w:t>
      </w:r>
    </w:p>
    <w:p>
      <w:pPr>
        <w:spacing w:line="360" w:before="0" w:after="0"/>
        <w:ind w:firstLine="720"/>
        <w:jc w:val="both"/>
      </w:pPr>
      <w:r>
        <w:t xml:space="preserve">8. Clark, P.. History of Plant Simulation Software. 2011 (book)</w:t>
      </w:r>
    </w:p>
    <w:p>
      <w:pPr>
        <w:spacing w:line="360" w:before="0" w:after="0"/>
        <w:ind w:firstLine="720"/>
        <w:jc w:val="both"/>
      </w:pPr>
      <w:r>
        <w:t xml:space="preserve">9. Roberts, K.. The Impact of Machine Learning on Modern Botany. 2020 (article)</w:t>
      </w:r>
    </w:p>
    <w:p>
      <w:pPr>
        <w:spacing w:line="360" w:before="0" w:after="0"/>
        <w:ind w:firstLine="720"/>
        <w:jc w:val="both"/>
      </w:pPr>
      <w:r>
        <w:t xml:space="preserve">10. National Botanical Institute. Digital Archives in Botany: A Historical Perspective. 2017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2025-07-01T06:11:17.736Z</dcterms:created>
  <dcterms:modified xsi:type="dcterms:W3CDTF">2025-07-01T06:11:17.736Z</dcterms:modified>
</cp:coreProperties>
</file>

<file path=docProps/custom.xml><?xml version="1.0" encoding="utf-8"?>
<Properties xmlns="http://schemas.openxmlformats.org/officeDocument/2006/custom-properties" xmlns:vt="http://schemas.openxmlformats.org/officeDocument/2006/docPropsVTypes"/>
</file>