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компьютерной биологии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биоинформатики и системной биологии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Компьютерная биология, или биоинформатика, представляет собой междисциплинарную область науки, объединяющую биологию, информатику, математику и статистику для анализа и интерпретации биологических данных. Её становление и развитие тесно связаны с прогрессом в молекулярной биологии, вычислительной технике и алгоритмических методах обработки информации. Возникновение компьютерной биологии как самостоятельного научного направления можно отнести к середине XX века, когда началось активное накопление данных о структуре биологических макромолекул, таких как ДНК и белки. Первые попытки автоматизированного анализа биологических последовательностей, включая работы Маргарет Дейхоф по созданию матриц замен аминокислот и разработку алгоритмов для сравнения последовательностей, заложили фундамент для дальнейшего развития дисциплины.  
Важным этапом в истории компьютерной биологии стало появление высокопроизводительных технологий секвенирования, которые привели к экспоненциальному росту объёмов биологических данных. Это потребовало разработки новых вычислительных методов, позволяющих эффективно хранить, обрабатывать и интерпретировать информацию. Значительный вклад в развитие области внесли проекты, направленные на расшифровку геномов различных организмов, включая международный проект "Геном человека". Решение этих задач стало возможным благодаря созданию специализированных алгоритмов, таких как BLAST для поиска гомологичных последовательностей, и развитию методов машинного обучения для предсказания структуры белков.  
Современная компьютерная биология охватывает широкий спектр направлений: от геномики и протеомики до системной биологии и эволюционной биоинформатики. Активное внедрение искусственного интеллекта и методов глубокого обучения открывает новые перспективы для моделирования биологических процессов и персонализированной медицины. В данном реферате рассматриваются ключевые этапы становления компьютерной биологии, анализируются основные методологические подходы и обсуждаются перспективы дальнейшего развития этой динамично развивающейся научной дисциплины.</w:t>
      </w:r>
    </w:p>
    <w:p>
      <w:pPr>
        <w:pStyle w:val="Heading1"/>
        <w:pageBreakBefore/>
        <w:spacing w:line="360" w:before="0" w:after="0"/>
        <w:jc w:val="center"/>
      </w:pPr>
      <w:r>
        <w:t xml:space="preserve">ЗАРОЖДЕНИЕ И ПЕРВЫЕ ЭТАПЫ РАЗВИТИЯ КОМПЬЮТЕРНОЙ БИОЛОГИИ</w:t>
      </w:r>
    </w:p>
    <w:p>
      <w:pPr>
        <w:spacing w:line="360" w:before="0" w:after="0"/>
        <w:ind w:firstLine="720"/>
        <w:jc w:val="both"/>
      </w:pPr>
      <w:r>
        <w:t xml:space="preserve">Зарождение компьютерной биологии как самостоятельной научной дисциплины связано с развитием вычислительной техники и математических методов в середине XX века. Первые попытки применения компьютеров для решения биологических задач были предприняты в 1950-х годах, когда ученые осознали потенциал машинного анализа сложных биологических данных. Одним из ключевых событий стало использование компьютеров для расшифровки структуры ДНК, что позволило перейти от описательных методов к количественному моделированию. В 1953 году, после открытия двойной спирали ДНК Уотсоном и Криком, возникла необходимость в обработке больших массивов генетической информации, что стимулировало развитие биоинформатики как составной части компьютерной биологии.  
Важным этапом стало создание первых алгоритмов для анализа последовательностей нуклеотидов и аминокислот. В 1960-х годах Маргарет Дэйхофф разработала систему классификации белков, основанную на их эволюционной родственности, что заложило основы сравнительной геномики. Параллельно развивались методы молекулярного моделирования, такие как метод молекулярной динамики, предложенный Алдером и Вейнрайтом в 1957 году. Эти подходы позволили изучать структуру и динамику биомолекул in silico, что значительно сократило затраты на экспериментальные исследования.  
В 1970-х годах с появлением более мощных компьютеров началось активное развитие вычислительных методов в биологии. Были созданы первые базы данных биологических последовательностей, такие как GenBank, основанный в 1982 году. Это позволило систематизировать накопленные знания и обеспечить доступ исследователей к генетической информации. Одновременно разрабатывались алгоритмы для предсказания вторичной и третичной структуры белков, что стало возможным благодаря работам Кристиана Анфинсена, доказавшего зависимость структуры белка от его аминокислотной последовательности.  
Конец XX века ознаменовался переходом компьютерной биологии на новый уровень благодаря проекту "Геном человека". Массовое секвенирование ДНК потребовало создания сложных вычислительных инструментов для сборки и аннотации геномов. Это привело к формированию междисциплинарных исследовательских групп, объединяющих биологов, математиков и программистов. Таким образом, первые этапы развития компьютерной биологии заложили фундамент для современных исследований в области системной биологии, синтетической биологии и персонализированной медицины, демонстрируя неразрывную связь между биологией и информационными технологиями.</w:t>
      </w:r>
    </w:p>
    <w:p>
      <w:pPr>
        <w:pStyle w:val="Heading1"/>
        <w:pageBreakBefore/>
        <w:spacing w:line="360" w:before="0" w:after="0"/>
        <w:jc w:val="center"/>
      </w:pPr>
      <w:r>
        <w:t xml:space="preserve">МЕТОДЫ И ТЕХНОЛОГИИ В КОМПЬЮТЕРНОЙ БИОЛОГИИ</w:t>
      </w:r>
    </w:p>
    <w:p>
      <w:pPr>
        <w:spacing w:line="360" w:before="0" w:after="0"/>
        <w:ind w:firstLine="720"/>
        <w:jc w:val="both"/>
      </w:pPr>
      <w:r>
        <w:t xml:space="preserve">представляют собой совокупность вычислительных подходов, направленных на анализ, моделирование и интерпретацию биологических данных. Их развитие обусловлено прогрессом в области информатики, математики и экспериментальной биологии, что позволило перейти от простых статистических анализов к сложным системным исследованиям. Одним из ключевых направлений является биоинформатика, которая включает методы обработки геномных данных. Секвенирование ДНК стало возможным благодаря алгоритмам сборки геномов, таким как de novo и референс-сборка. Эти методы позволяют реконструировать последовательности нуклеотидов из коротких фрагментов, полученных с помощью высокопроизводительных технологий, например, Illumina или Oxford Nanopore.  
Другим важным аспектом является молекулярное моделирование, включающее методы молекулярной динамики и докинга. Молекулярная динамика использует численные алгоритмы для предсказания движения атомов в белках и нуклеиновых кислотах, что позволяет изучать их конформационные изменения и взаимодействия. Докинг, в свою очередь, применяется для предсказания связывания лигандов с белками, что критически важно в разработке лекарственных препаратов. Эти методы опираются на квантово-механические и классические силовые поля, такие как AMBER и CHARMM, которые описывают межмолекулярные взаимодействия.  
Машинное обучение и искусственный интеллект стали неотъемлемой частью компьютерной биологии. Алгоритмы глубокого обучения, включая сверточные и рекуррентные нейронные сети, используются для анализа изображений микроскопии, предсказания структуры белков (например, AlphaFold) и классификации клеточных типов. Методы unsupervised learning, такие как кластеризация и анализ главных компонент, применяются для выявления паттернов в больших массивах данных, например, в транскриптомике.  
Системная биология интегрирует экспериментальные и вычислительные методы для изучения сложных биологических систем. Моделирование метаболических сетей с использованием методов flux balance analysis позволяет предсказывать метаболические потоки в клетках. Агент-ориентированное моделирование используется для изучения популяционной динамики и межклеточных взаимодействий.  
Развитие технологий высокопроизводительного секвенирования и микроскопии привело к появлению новых вычислительных методов. Например, single-cell RNA-seq требует специализированных алгоритмов для нормализации данных и кластеризации клеток. Криоэлектронная микроскопия, позволяющая определять структуры макромолекул с атомарным разрешением, использует методы трехмерной реконструкции, основанные на алгоритмах обработки изображений.  
Таким образом, методы и технологии в компьютерной биологии продолжают эволюционировать, обеспечивая все более точные и комплексные подходы к изучению живых систем. Их дальнейшее развитие связано с интеграцией мультиомиксных данных, совершенствованием алгоритмов машинного обучения и созданием квантовых вычислительных моделей для решения задач, недоступных классическим компьютерам.</w:t>
      </w:r>
    </w:p>
    <w:p>
      <w:pPr>
        <w:pStyle w:val="Heading1"/>
        <w:pageBreakBefore/>
        <w:spacing w:line="360" w:before="0" w:after="0"/>
        <w:jc w:val="center"/>
      </w:pPr>
      <w:r>
        <w:t xml:space="preserve">ПРИМЕНЕНИЕ КОМПЬЮТЕРНОЙ БИОЛОГИИ В СОВРЕМЕННОЙ НАУКЕ</w:t>
      </w:r>
    </w:p>
    <w:p>
      <w:pPr>
        <w:spacing w:line="360" w:before="0" w:after="0"/>
        <w:ind w:firstLine="720"/>
        <w:jc w:val="both"/>
      </w:pPr>
      <w:r>
        <w:t xml:space="preserve">охватывает широкий спектр направлений, демонстрируя её значимость как междисциплинарной области. Одним из ключевых аспектов является биоинформатика, где методы машинного обучения и алгоритмического анализа используются для обработки геномных данных. Расшифровка последовательностей ДНК и идентификация генетических вариаций стали возможны благодаря развитию высокопроизводительных технологий секвенирования, требующих сложных вычислительных алгоритмов для сборки и аннотации геномов. Например, проекты по секвенированию человеческого генома и других организмов позволили выявить мутации, ассоциированные с наследственными заболеваниями, что открыло новые перспективы для персонализированной медицины.  
Другим важным направлением является молекулярное моделирование, включающее методы молекулярной динамики и докинга. Эти подходы позволяют предсказывать трёхмерные структуры белков, анализировать их взаимодействия с лигандами и разрабатывать новые лекарственные соединения. Компьютерное моделирование сокращает время и затраты на разработку препаратов, что особенно актуально в условиях глобальных эпидемий, когда требуется ускоренный поиск терапевтических агентов. Так, во время пандемии COVID-19 методы молекулярного докинга использовались для скрининга потенциальных ингибиторов вирусных белков, что способствовало быстрому созданию вакцин и противовирусных средств.  
Системная биология представляет собой ещё одно значимое применение компьютерных методов, направленное на изучение сложных биологических систем. Интеграция данных о генах, белках и метаболических путях в математические модели позволяет прогнозировать поведение клеток и организмов в различных условиях. Это особенно важно для понимания механизмов возникновения заболеваний, таких как рак, где нарушение регуляторных сетей приводит к неконтролируемому росту клеток. Компьютерные модели помогают идентифицировать ключевые мишени для терапии и оптимизировать стратегии лечения.  
В экологии и эволюционной биологии компьютерные методы применяются для анализа филогенетических деревьев и моделирования процессов видообразования. Алгоритмы максимального правдоподобия и байесовского вывода используются для реконструкции эволюционных взаимосвязей, что позволяет уточнить классификацию организмов и понять адаптационные механизмы. Кроме того, методы компьютерного моделирования помогают прогнозировать последствия изменений климата на биоразнообразие, что имеет критическое значение для разработки стратегий сохранения экосистем.  
Наконец, развитие искусственного интеллекта и нейросетевых технологий открыло новые возможности для анализа биомедицинских изображений, таких как микроскопические снимки тканей или данные магнитно-резонансной томографии. Алгоритмы глубокого обучения позволяют автоматизировать диагностику заболеваний, повышая точность и скорость обработки данных. Это особенно важно в условиях роста объёмов медицинской информации и необходимости оперативного принятия решений.  
Таким образом, компьютерная биология продолжает трансформировать современную науку, предлагая инновационные инструменты для решения сложных биологических и медицинских задач. Её интеграция с экспериментальными методами обеспечивает более глубокое понимание живых систем и способствует развитию новых технологий в биотехнологии, медицине и экологии.</w:t>
      </w:r>
    </w:p>
    <w:p>
      <w:pPr>
        <w:pStyle w:val="Heading1"/>
        <w:pageBreakBefore/>
        <w:spacing w:line="360" w:before="0" w:after="0"/>
        <w:jc w:val="center"/>
      </w:pPr>
      <w:r>
        <w:t xml:space="preserve">ПЕРСПЕКТИВЫ И БУДУЩЕЕ КОМПЬЮТЕРНОЙ БИОЛОГИИ</w:t>
      </w:r>
    </w:p>
    <w:p>
      <w:pPr>
        <w:spacing w:line="360" w:before="0" w:after="0"/>
        <w:ind w:firstLine="720"/>
        <w:jc w:val="both"/>
      </w:pPr>
      <w:r>
        <w:t xml:space="preserve">Современный этап развития компьютерной биологии характеризуется стремительным прогрессом в области вычислительных технологий, что открывает новые горизонты для исследований в биомедицине, генетике, экологии и других смежных дисциплинах. Одним из ключевых направлений является интеграция методов искусственного интеллекта и машинного обучения в анализ биологических данных. Алгоритмы глубокого обучения уже демонстрируют высокую эффективность в предсказании структуры белков, расшифровке геномов и моделировании сложных биологических систем. Например, разработка AlphaFold компанией DeepMind позволила достичь прорыва в предсказании третичной структуры белков, что имеет фундаментальное значение для понимания механизмов заболеваний и разработки новых лекарств.  
Перспективным направлением представляется развитие системной биологии, которая объединяет математическое моделирование, компьютерные симуляции и экспериментальные данные для изучения живых систем на разных уровнях организации. Создание цифровых двойников клеток, тканей и даже целых организмов позволит проводить виртуальные эксперименты, снижая затраты на лабораторные исследования и ускоряя процесс получения научных результатов. Кроме того, применение квантовых вычислений в биологии может кардинально изменить подходы к анализу больших данных, обеспечивая обработку сложных биологических сетей и молекулярных взаимодействий за значительно меньшее время по сравнению с классическими методами.  
Важным аспектом будущего компьютерной биологии является персонализированная медицина, где вычислительные методы используются для анализа индивидуальных геномных, протеомных и метаболомных профилей пациентов. Это позволит разрабатывать персонализированные схемы лечения, учитывающие уникальные особенности организма. Развитие биоинформационных баз данных и облачных платформ обеспечит доступ исследователей и клиницистов к актуальной информации, способствуя глобальной коллаборации в решении сложных медицинских задач.  
Экологические приложения компьютерной биологии также приобретают особую значимость в контексте глобальных изменений климата и утраты биоразнообразия. Моделирование экосистем, прогнозирование динамики популяций и оценка антропогенного воздействия на окружающую среду требуют сложных вычислительных алгоритмов и мощных суперкомпьютерных систем. Внедрение методов компьютерного зрения и обработки естественного языка упростит анализ больших массивов экологических данных, включая спутниковые снимки и записи биоакустических сигналов.  
Однако дальнейшее развитие компьютерной биологии сталкивается с рядом вызовов, таких как необходимость обеспечения безопасности и конфиденциальности генетических данных, преодоление вычислительных ограничений при работе с экстремально большими наборами данных, а также этические вопросы, связанные с редактированием генома и созданием синтетических биологических систем. Решение этих проблем потребует междисциплинарного подхода, объединяющего усилия биологов, программистов, математиков и специалистов по биоэтике.  
Таким образом, будущее компьютерной биологии видится в тесной интеграции передовых вычислительных технологий с фундаментальными биологическими исследованиями. Это направление не только расширит границы познания живых систем, но и внесет существенный вклад в решение актуальных проблем человечества, включая борьбу с заболеваниями, обеспечение продовольственной безопасности и сохранение экологического баланса.</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компьютерная биология, возникшая на стыке биологии, информатики и математики, прошла значительный путь развития от первых попыток моделирования биологических процессов до современных высокотехнологичных методов анализа больших данных. Начавшись с простых алгоритмов обработки генетической информации в середине XX века, данная дисциплина трансформировалась в мощный инструмент исследования живых систем, позволяющий решать задачи, ранее считавшиеся недоступными для экспериментального изучения. Ключевыми этапами её эволюции стали разработка методов секвенирования ДНК, создание биоинформатических баз данных, внедрение машинного обучения и искусственного интеллекта в анализ биомолекулярных структур. Современная компьютерная биология охватывает широкий спектр направлений, включая системную биологию, молекулярное моделирование, фармакогеномику и синтетическую биологию, что свидетельствует о её междисциплинарной природе и высокой практической значимости. Дальнейшее развитие этой области науки связано с преодолением вычислительных ограничений, совершенствованием алгоритмов предсказания трёхмерных структур белков, а также интеграцией методов компьютерного анализа с экспериментальными подходами. Учитывая стремительный рост объёмов биологических данных и усложнение исследовательских задач, можно прогнозировать усиление роли компьютерной биологии в решении глобальных проблем медицины, биотехнологии и экологии. Таким образом, история развития данной дисциплины демонстрирует её неотъемлемую роль в прогрессировании биологических наук и формировании новых парадигм научного познания.</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Марков А.В.. Рождение сложности. Эволюционная биология сегодня: неожиданные открытия и новые вопросы. 2010 (книга)</w:t>
      </w:r>
    </w:p>
    <w:p>
      <w:pPr>
        <w:spacing w:line="360" w:before="0" w:after="0"/>
        <w:ind w:firstLine="720"/>
        <w:jc w:val="both"/>
      </w:pPr>
      <w:r>
        <w:t xml:space="preserve">2. Колмогоров А.Н.. Основные понятия теории вероятностей. 1974 (книга)</w:t>
      </w:r>
    </w:p>
    <w:p>
      <w:pPr>
        <w:spacing w:line="360" w:before="0" w:after="0"/>
        <w:ind w:firstLine="720"/>
        <w:jc w:val="both"/>
      </w:pPr>
      <w:r>
        <w:t xml:space="preserve">3. Smith T.F., Waterman M.S.. Identification of Common Molecular Subsequences. 1981 (статья)</w:t>
      </w:r>
    </w:p>
    <w:p>
      <w:pPr>
        <w:spacing w:line="360" w:before="0" w:after="0"/>
        <w:ind w:firstLine="720"/>
        <w:jc w:val="both"/>
      </w:pPr>
      <w:r>
        <w:t xml:space="preserve">4. Needleman S.B., Wunsch C.D.. A general method applicable to the search for similarities in the amino acid sequence of two proteins. 1970 (статья)</w:t>
      </w:r>
    </w:p>
    <w:p>
      <w:pPr>
        <w:spacing w:line="360" w:before="0" w:after="0"/>
        <w:ind w:firstLine="720"/>
        <w:jc w:val="both"/>
      </w:pPr>
      <w:r>
        <w:t xml:space="preserve">5. Watson J.D., Crick F.H.C.. Molecular Structure of Nucleic Acids: A Structure for Deoxyribose Nucleic Acid. 1953 (статья)</w:t>
      </w:r>
    </w:p>
    <w:p>
      <w:pPr>
        <w:spacing w:line="360" w:before="0" w:after="0"/>
        <w:ind w:firstLine="720"/>
        <w:jc w:val="both"/>
      </w:pPr>
      <w:r>
        <w:t xml:space="preserve">6. National Center for Biotechnology Information. NCBI: Computational Biology Resources. null (интернет-ресурс)</w:t>
      </w:r>
    </w:p>
    <w:p>
      <w:pPr>
        <w:spacing w:line="360" w:before="0" w:after="0"/>
        <w:ind w:firstLine="720"/>
        <w:jc w:val="both"/>
      </w:pPr>
      <w:r>
        <w:t xml:space="preserve">7. Durbin R., Eddy S.R., Krogh A., Mitchison G.. Biological Sequence Analysis: Probabilistic Models of Proteins and Nucleic Acids. 1998 (книга)</w:t>
      </w:r>
    </w:p>
    <w:p>
      <w:pPr>
        <w:spacing w:line="360" w:before="0" w:after="0"/>
        <w:ind w:firstLine="720"/>
        <w:jc w:val="both"/>
      </w:pPr>
      <w:r>
        <w:t xml:space="preserve">8. Mount D.W.. Bioinformatics: Sequence and Genome Analysis. 2004 (книга)</w:t>
      </w:r>
    </w:p>
    <w:p>
      <w:pPr>
        <w:spacing w:line="360" w:before="0" w:after="0"/>
        <w:ind w:firstLine="720"/>
        <w:jc w:val="both"/>
      </w:pPr>
      <w:r>
        <w:t xml:space="preserve">9. European Bioinformatics Institute. EMBL-EBI: Computational Biology Tools. null (интернет-ресурс)</w:t>
      </w:r>
    </w:p>
    <w:p>
      <w:pPr>
        <w:spacing w:line="360" w:before="0" w:after="0"/>
        <w:ind w:firstLine="720"/>
        <w:jc w:val="both"/>
      </w:pPr>
      <w:r>
        <w:t xml:space="preserve">10. Altschul S.F., Gish W., Miller W., Myers E.W., Lipman D.J.. Basic Local Alignment Search Tool. 1990 (статья)</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2025-07-01T04:11:14.594Z</dcterms:created>
  <dcterms:modified xsi:type="dcterms:W3CDTF">2025-07-01T04:11:14.594Z</dcterms:modified>
</cp:coreProperties>
</file>

<file path=docProps/custom.xml><?xml version="1.0" encoding="utf-8"?>
<Properties xmlns="http://schemas.openxmlformats.org/officeDocument/2006/custom-properties" xmlns:vt="http://schemas.openxmlformats.org/officeDocument/2006/docPropsVTypes"/>
</file>