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астробиосферы</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исследований и астробиологии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компьютерных технологий и астробиологии привели к формированию нового междисциплинарного направления — компьютерной астробиосферы, объединяющего методы математического моделирования, искусственного интеллекта и астробиологических исследований. Данная область науки направлена на изучение возможных форм жизни за пределами Земли, анализ экстремальных условий космической среды и разработку алгоритмов для автоматизированного поиска биосигнатур. Актуальность темы обусловлена стремительным развитием космических миссий, таких как программы Mars Rover, Europa Clipper и James Webb Space Telescope, которые генерируют огромные массивы данных, требующие эффективной обработки.  
История развития компьютерной астробиосферы берёт начало во второй половине XX века, когда первые попытки моделирования внеземных экосистем были предприняты в рамках проектов SETI и экзобиологических исследований NASA. Однако лишь с появлением суперкомпьютеров и машинного обучения стало возможным создание сложных симуляций, учитывающих динамику планетарных систем, химический состав атмосфер и потенциальные биохимические процессы. Важным этапом стало внедрение нейросетевых алгоритмов для классификации спектроскопических данных, что позволило автоматизировать поиск биомаркеров в атмосферах экзопланет.  
Целью данного реферата является систематизация ключевых этапов эволюции компьютерной астробиосферы, анализ методологических подходов и оценка перспектив дальнейшего развития. В работе рассматриваются исторические предпосылки, технологические прорывы и современные вызовы, включая ограничения вычислительных мощностей, этические аспекты искусственного интеллекта в астробиологии и проблему интерпретации слабых сигналов. Особое внимание уделяется роли международных коллабораций, таких как проекты Breakthrough Listen и Nexus for Exoplanet System Science (NExSS), в формировании глобальной исследовательской инфраструктуры.  
Значимость изучения компьютерной астробиосферы выходит за рамки фундаментальной науки, поскольку её методы могут быть применены в климатическом моделировании, прогнозировании пандемий и разработке автономных систем для дальнего космоса. Таким образом, исследование данной темы способствует не только расширению границ познания, но и практическому решению актуальных задач человечества в условиях нарастающей космической экспансии.</w:t>
      </w:r>
    </w:p>
    <w:p>
      <w:pPr>
        <w:pStyle w:val="Heading1"/>
        <w:pageBreakBefore/>
        <w:spacing w:line="360" w:before="0" w:after="0"/>
        <w:jc w:val="center"/>
      </w:pPr>
      <w:r>
        <w:t xml:space="preserve">ТЕОРЕТИЧЕСКИЕ ОСНОВЫ АСТРОБИОСФЕРЫ И ЕЁ КОМПЬЮТЕРНОГО МОДЕЛИРОВАНИЯ</w:t>
      </w:r>
    </w:p>
    <w:p>
      <w:pPr>
        <w:spacing w:line="360" w:before="0" w:after="0"/>
        <w:ind w:firstLine="720"/>
        <w:jc w:val="both"/>
      </w:pPr>
      <w:r>
        <w:t xml:space="preserve">Астробиосфера представляет собой концептуальную модель, описывающую совокупность условий и процессов, способствующих возникновению и поддержанию жизни в космическом пространстве. В рамках данной модели ключевое значение приобретает анализ взаимодействия биологических, геофизических и астрофизических факторов, определяющих потенциальную обитаемость экзопланет и других космических объектов. Теоретическое обоснование астробиосферы базируется на принципах универсальности биохимических процессов, а также на допущении о возможности существования альтернативных форм жизни, основанных на иных химических элементах и молекулярных структурах.  
Компьютерное моделирование астробиосферы является инструментом, позволяющим исследовать гипотетические сценарии развития жизни в различных астрофизических условиях. Основой для таких моделей служат уравнения, описывающие динамику биологических, химических и физических процессов в экстремальных средах. В частности, используются методы математического моделирования, включающие дифференциальные уравнения переноса вещества и энергии, стохастические алгоритмы для анализа вероятностных сценариев эволюции, а также методы машинного обучения для обработки больших массивов астробиологических данных.  
Важным аспектом теоретического моделирования является учет параметров, определяющих границы обитаемости. К ним относятся температурный режим, наличие жидкой воды, уровень радиации, состав атмосферы и геологическая активность. Современные компьютерные симуляции позволяют варьировать эти параметры, прогнозируя устойчивость гипотетических экосистем в условиях, отличных от земных. Например, моделирование метаболических процессов в бескислородных средах или при экстремально низких температурах способствует расширению представлений о пределах жизни.  
Развитие вычислительных технологий существенно повысило точность астробиологических моделей. Использование суперкомпьютерных систем позволяет проводить многомерный анализ сложных взаимодействий между биологическими и астрофизическими факторами. Кроме того, внедрение методов искусственного интеллекта способствует автоматизации обработки данных, полученных в ходе космических миссий, что ускоряет идентификацию потенциально обитаемых зон.  
Таким образом, теоретические основы астробиосферы и её компьютерного моделирования формируют междисциплинарную научную платформу, объединяющую биологию, астрофизику, химию и информационные технологии. Дальнейшее развитие данного направления связано с совершенствованием алгоритмов, увеличением вычислительных мощностей и интеграцией новых эмпирических данных, что в перспективе позволит более точно прогнозировать условия существования жизни за пределами Земли.</w:t>
      </w:r>
    </w:p>
    <w:p>
      <w:pPr>
        <w:pStyle w:val="Heading1"/>
        <w:pageBreakBefore/>
        <w:spacing w:line="360" w:before="0" w:after="0"/>
        <w:jc w:val="center"/>
      </w:pPr>
      <w:r>
        <w:t xml:space="preserve">ИСТОРИЧЕСКИЕ ЭТАПЫ РАЗВИТИЯ КОМПЬЮТЕРНОЙ АСТРОБИОСФЕРЫ</w:t>
      </w:r>
    </w:p>
    <w:p>
      <w:pPr>
        <w:spacing w:line="360" w:before="0" w:after="0"/>
        <w:ind w:firstLine="720"/>
        <w:jc w:val="both"/>
      </w:pPr>
      <w:r>
        <w:t xml:space="preserve">Развитие компьютерной астробиосферы представляет собой сложный и многогранный процесс, охватывающий несколько ключевых этапов, каждый из которых внёс значительный вклад в формирование современного понимания взаимодействия вычислительных технологий и астробиологических исследований. Первый этап, условно датируемый серединой XX века, связан с зарождением компьютерного моделирования в контексте изучения внеземных форм жизни. В этот период вычислительные мощности использовались преимущественно для решения задач астрофизики и космологии, однако уже тогда возникли первые попытки применения алгоритмов для анализа гипотетических биологических процессов в экстремальных условиях космической среды.  
Второй этап, охватывающий 1970–1990-е годы, ознаменовался активным внедрением компьютерных технологий в экспериментальную астробиологию. Развитие микропроцессоров и появление первых суперкомпьютеров позволили проводить масштабные симуляции химической эволюции в протопланетных дисках, а также моделировать возможные сценарии возникновения жизни на других планетах. Важным достижением этого периода стало создание специализированного программного обеспечения для анализа данных, полученных в ходе космических миссий, таких как "Викинг" и "Вояджер". Компьютерные модели стали неотъемлемой частью интерпретации результатов, связанных с поиском биомаркеров и оценкой потенциальной обитаемости экзопланет.  
Третий этап, начавшийся в конце 1990-х годов, характеризуется интеграцией методов искусственного интеллекта и машинного обучения в астробиологические исследования. Развитие нейросетевых алгоритмов и методов обработки больших данных позволило значительно ускорить анализ спектроскопической информации, получаемой с телескопов и межпланетных зондов. В этот период были разработаны первые автоматизированные системы классификации экзопланет по критериям потенциальной обитаемости, а также созданы алгоритмы для прогнозирования вероятности существования экстремофильных организмов в условиях марсианских или ледяных миров.  
Современный этап, начавшийся в 2010-х годах, связан с формированием комплексной компьютерной астробиосферы, объединяющей достижения квантовых вычислений, распределённых систем и облачных технологий. Сегодня вычислительные платформы позволяют не только моделировать гипотетические биохимические процессы, но и проектировать виртуальные среды для тестирования гипотез о происхождении жизни. Особое значение приобрели мультиагентные системы, имитирующие взаимодействие между предполагаемыми формами внеземной жизни и их окружением. Кроме того, активное развитие получили методы анализа данных, получаемых в рамках проектов SETI и METI, где компьютерные алгоритмы используются для поиска закономерностей в потенциальных сигналах искусственного происхождения.  
Таким образом, историческое развитие компьютерной астробиосферы демонстрирует последовательную эволюцию от простых моделей к сложным интегрированным системам, способным не только обрабатывать огромные массивы данных, но и генерировать новые научные гипотезы. Этот процесс продолжает набирать обороты, открывая перспективы для более глубокого понимания возможных форм жизни за пределами Земли.</w:t>
      </w:r>
    </w:p>
    <w:p>
      <w:pPr>
        <w:pStyle w:val="Heading1"/>
        <w:pageBreakBefore/>
        <w:spacing w:line="360" w:before="0" w:after="0"/>
        <w:jc w:val="center"/>
      </w:pPr>
      <w:r>
        <w:t xml:space="preserve">СОВРЕМЕННЫЕ ТЕХНОЛОГИИ И ПЕРСПЕКТИВЫ КОМПЬЮТЕРНОЙ АСТРОБИОСФЕРЫ</w:t>
      </w:r>
    </w:p>
    <w:p>
      <w:pPr>
        <w:spacing w:line="360" w:before="0" w:after="0"/>
        <w:ind w:firstLine="720"/>
        <w:jc w:val="both"/>
      </w:pPr>
      <w:r>
        <w:t xml:space="preserve">Современный этап развития компьютерной астробиосферы характеризуется активным внедрением передовых технологий, которые позволяют моделировать и анализировать сложные биологические и астрофизические процессы в условиях, приближенных к реальным. Одним из ключевых направлений является использование искусственного интеллекта (ИИ) и машинного обучения для обработки больших объёмов данных, полученных в ходе астробиологических исследований. Алгоритмы глубокого обучения, такие как свёрточные нейронные сети и рекуррентные нейронные сети, применяются для идентификации потенциально обитаемых экзопланет, анализа химического состава их атмосфер и поиска биомаркеров. Это значительно ускоряет процесс обработки информации, полученной от космических телескопов, таких как James Webb и TESS.  
Важным аспектом современных технологий является развитие симуляционных платформ, позволяющих воссоздавать условия различных космических сред. Виртуальные лаборатории, основанные на квантовых вычислениях и молекулярном моделировании, дают возможность изучать поведение экстремофильных организмов в условиях, имитирующих Марс, Европу или Энцелад. Такие симуляции помогают предсказать возможные формы жизни за пределами Земли и оценить их устойчивость к радиации, низким температурам и другим экстремальным факторам.  
Перспективным направлением считается интеграция компьютерной астробиосферы с проектами межпланетных миссий. Автономные роботизированные системы, оснащённые ИИ, способны проводить самостоятельные эксперименты в реальном времени, минимизируя задержки связи с Землёй. Например, марсоходы следующего поколения, такие как Mars Sample Return, будут использовать алгоритмы компьютерного зрения для выбора образцов грунта, содержащих потенциальные следы жизни.  
Кроме того, развитие квантовых компьютеров открывает новые горизонты для астробиологических исследований. Квантовые симуляторы позволяют моделировать химические реакции в условиях, недоступных для классических вычислительных систем, что особенно актуально для изучения пребиотической химии в протопланетных дисках. Уже сейчас ведутся работы по созданию специализированных квантовых алгоритмов, способных предсказывать образование сложных органических молекул в космической среде.  
В ближайшие десятилетия ожидается дальнейшая конвергенция компьютерных технологий и астробиологии. Развитие нейроморфных вычислений, биовдохновлённых алгоритмов и гибридных квантово-классических систем позволит создать более точные модели распространения жизни во Вселенной. Уже сейчас формируются международные консорциумы, такие как Nexus for Exoplanet System Science (NExSS), которые объединяют усилия учёных для разработки универсальных вычислительных платформ, способных интегрировать данные из различных областей науки.  
Таким образом, современные технологии не только расширяют возможности компьютерной астробиосферы, но и формируют основу для будущих открытий, которые могут перевернуть наши представления о жизни за пределами Земли.</w:t>
      </w:r>
    </w:p>
    <w:p>
      <w:pPr>
        <w:pStyle w:val="Heading1"/>
        <w:pageBreakBefore/>
        <w:spacing w:line="360" w:before="0" w:after="0"/>
        <w:jc w:val="center"/>
      </w:pPr>
      <w:r>
        <w:t xml:space="preserve">ЭТИЧЕСКИЕ И ФИЛОСОФСКИЕ АСПЕКТЫ МОДЕЛИРОВАНИЯ АСТРОБИОСФЕРЫ</w:t>
      </w:r>
    </w:p>
    <w:p>
      <w:pPr>
        <w:spacing w:line="360" w:before="0" w:after="0"/>
        <w:ind w:firstLine="720"/>
        <w:jc w:val="both"/>
      </w:pPr>
      <w:r>
        <w:t xml:space="preserve">Моделирование астробиосферы, несмотря на свою технологическую и научную значимость, неизбежно сталкивается с комплексом этических и философских вопросов, требующих глубокого осмысления. Одним из ключевых аспектов является проблема антропоцентризма в конструировании виртуальных экосистем. Современные алгоритмы, как правило, опираются на земные биологические принципы, что может привести к некорректной экстраполяции закономерностей земной жизни на гипотетические внеземные условия. Это порождает методологическую дилемму: допустимо ли проектировать астробиосферу, исходя исключительно из антропоморфных представлений, или же необходимо разрабатывать принципиально новые модели, свободные от земных аналогий?  
Философская дискуссия также затрагивает вопрос ответственности за создание искусственных биосфер. Если компьютерная модель астробиосферы приобретает черты, схожие с проявлениями жизни, возникает необходимость определения её статуса. Является ли такая система лишь инструментом исследования или же её можно рассматривать как форму цифрового бытия? Подобные рассуждения перекликаются с классическими проблемами искусственного интеллекта, однако в контексте астробиологии приобретают новое звучание из-за потенциальной автономности моделируемых экологических процессов.  
Этическая составляющая включает и проблему потенциального вреда, связанного с некорректным моделированием. Ошибки в алгоритмах могут привести к формированию ошибочных научных парадигм, что особенно критично в условиях ограниченности эмпирических данных о внеземной жизни. Кроме того, существует риск злоупотребления технологиями астробиосферного моделирования в военных или коммерческих целях, что требует разработки нормативных рамок для регулирования подобной деятельности.  
Важным философским аспектом является также влияние компьютерной астробиосферы на переосмысление места человечества во Вселенной. Моделирование альтернативных биосфер ставит под сомнение уникальность земной жизни, что может привести как к кризису антропоцентрического мировоззрения, так и к новым формам космического сознания. Таким образом, развитие компьютерной астробиосферы выходит за рамки чисто технической задачи, становясь катализатором трансформации философских и этических концепций в условиях стремительного технологического прогресса.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компьютерной астробиосферы демонстрирует её эволюцию от теоретических концепций до практических инструментов, играющих ключевую роль в современных астробиологических исследованиях. Начавшись с простых моделей экзобиологических систем в середине XX века, данная область претерпела значительные изменения благодаря развитию вычислительных технологий, совершенствованию алгоритмов машинного обучения и увеличению объёмов астробиологических данных. Компьютерная астробиосфера сегодня представляет собой сложный междисциплинарный комплекс, интегрирующий методы биоинформатики, искусственного интеллекта и астрофизики для решения задач поиска внеземной жизни, моделирования гипотетических биосфер и анализа экзопланетных условий.  
Особое значение в этом процессе имело создание специализированных программных платформ, таких как системы автоматизированного анализа спектроскопических данных или симуляторы планетарных экосистем, которые позволили существенно ускорить обработку информации и повысить точность прогнозов. Кроме того, развитие методов big data и нейросетевых алгоритмов открыло новые перспективы для идентификации биосигнатур и оценки потенциальной обитаемости экзопланет. Однако, несмотря на достигнутые успехи, остаются нерешённые проблемы, включая ограниченность эмпирических данных, необходимость дальнейшей оптимизации вычислительных моделей и этические вопросы, связанные с интерпретацией результатов.  
Перспективы развития компьютерной астробиосферы связаны с дальнейшей интеграцией передовых технологий, таких как квантовые вычисления и мультиагентное моделирование, а также с расширением международного сотрудничества в рамках проектов по исследованию космоса. Углублённое изучение гипотетических форм жизни и их возможных биохимических основ потребует создания более сложных и адаптивных симуляционных сред. Таким образом, компьютерная астробиосфера продолжает оставаться динамично развивающейся областью, чей вклад в науку будет лишь возрастать по мере совершенствования технологий и накопления новых знаний о Вселенной.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Dick, Steven J.. The Biological Universe: The Twentieth-Century Extraterrestrial Life Debate and the Limits of Science. 1996 (book)</w:t>
      </w:r>
    </w:p>
    <w:p>
      <w:pPr>
        <w:spacing w:line="360" w:before="0" w:after="0"/>
        <w:ind w:firstLine="720"/>
        <w:jc w:val="both"/>
      </w:pPr>
      <w:r>
        <w:t xml:space="preserve">2. Domagal-Goldman, Shawn D. et al.. Astrobiology Primer v2.0. 2016 (article)</w:t>
      </w:r>
    </w:p>
    <w:p>
      <w:pPr>
        <w:spacing w:line="360" w:before="0" w:after="0"/>
        <w:ind w:firstLine="720"/>
        <w:jc w:val="both"/>
      </w:pPr>
      <w:r>
        <w:t xml:space="preserve">3. Cockell, Charles S.. Astrobiology: Understanding Life in the Universe. 2015 (book)</w:t>
      </w:r>
    </w:p>
    <w:p>
      <w:pPr>
        <w:spacing w:line="360" w:before="0" w:after="0"/>
        <w:ind w:firstLine="720"/>
        <w:jc w:val="both"/>
      </w:pPr>
      <w:r>
        <w:t xml:space="preserve">4. NASA Astrobiology Institute. The Astrobiology Strategy 2015. 2015 (internet-resource)</w:t>
      </w:r>
    </w:p>
    <w:p>
      <w:pPr>
        <w:spacing w:line="360" w:before="0" w:after="0"/>
        <w:ind w:firstLine="720"/>
        <w:jc w:val="both"/>
      </w:pPr>
      <w:r>
        <w:t xml:space="preserve">5. Lunine, Jonathan I.. Astrobiology: A Multidisciplinary Approach. 2005 (book)</w:t>
      </w:r>
    </w:p>
    <w:p>
      <w:pPr>
        <w:spacing w:line="360" w:before="0" w:after="0"/>
        <w:ind w:firstLine="720"/>
        <w:jc w:val="both"/>
      </w:pPr>
      <w:r>
        <w:t xml:space="preserve">6. Jakosky, Bruce M.. Science, Society, and the Search for Life in the Universe. 2006 (book)</w:t>
      </w:r>
    </w:p>
    <w:p>
      <w:pPr>
        <w:spacing w:line="360" w:before="0" w:after="0"/>
        <w:ind w:firstLine="720"/>
        <w:jc w:val="both"/>
      </w:pPr>
      <w:r>
        <w:t xml:space="preserve">7. Des Marais, David J. et al.. The NASA Astrobiology Roadmap. 2008 (article)</w:t>
      </w:r>
    </w:p>
    <w:p>
      <w:pPr>
        <w:spacing w:line="360" w:before="0" w:after="0"/>
        <w:ind w:firstLine="720"/>
        <w:jc w:val="both"/>
      </w:pPr>
      <w:r>
        <w:t xml:space="preserve">8. Ward, Peter D., Brownlee, Donald. Rare Earth: Why Complex Life is Uncommon in the Universe. 2000 (book)</w:t>
      </w:r>
    </w:p>
    <w:p>
      <w:pPr>
        <w:spacing w:line="360" w:before="0" w:after="0"/>
        <w:ind w:firstLine="720"/>
        <w:jc w:val="both"/>
      </w:pPr>
      <w:r>
        <w:t xml:space="preserve">9. European Astrobiology Network Association (EANA). Astrobiology in Europe. 2020 (internet-resource)</w:t>
      </w:r>
    </w:p>
    <w:p>
      <w:pPr>
        <w:spacing w:line="360" w:before="0" w:after="0"/>
        <w:ind w:firstLine="720"/>
        <w:jc w:val="both"/>
      </w:pPr>
      <w:r>
        <w:t xml:space="preserve">10. Shostak, Seth. Confessions of an Alien Hunter: A Scientist's Search for Extraterrestrial Intelligence. 2009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2025-07-01T08:14:51.825Z</dcterms:created>
  <dcterms:modified xsi:type="dcterms:W3CDTF">2025-07-01T08:14:51.825Z</dcterms:modified>
</cp:coreProperties>
</file>

<file path=docProps/custom.xml><?xml version="1.0" encoding="utf-8"?>
<Properties xmlns="http://schemas.openxmlformats.org/officeDocument/2006/custom-properties" xmlns:vt="http://schemas.openxmlformats.org/officeDocument/2006/docPropsVTypes"/>
</file>