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компьютерного строительства</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компьютерных систем и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компьютерное строительство представляет собой сложную и динамично развивающуюся отрасль, объединяющую достижения вычислительной техники, архитектуры, программного обеспечения и инженерного проектирования. Его история насчитывает несколько десятилетий, в течение которых произошли радикальные изменения в методах проектирования, моделирования и управления строительными процессами. Развитие компьютерных технологий в строительстве обусловлено необходимостью повышения точности расчетов, оптимизации ресурсов, сокращения сроков реализации проектов и минимизации ошибок. Данная работа посвящена анализу ключевых этапов эволюции компьютерного строительства, начиная с первых попыток автоматизации инженерных расчетов в середине XX века и заканчивая современными системами цифрового проектирования и управления строительством, такими как BIM (Building Information Modeling) и IoT (Internet of Things).  
Первые шаги в области компьютерного строительства были связаны с применением ЭВМ для решения сложных инженерных задач, включая расчет прочности конструкций, анализ нагрузок и моделирование физических процессов. В 1960–1970-х годах появились специализированные программные комплексы, такие как SAP (Structural Analysis Program), которые позволили существенно ускорить проектные работы. Однако в тот период компьютеры использовались преимущественно для узкоспециализированных расчетов, а их интеграция в полный цикл строительства оставалась ограниченной.  
Переломным моментом стало развитие CAD (Computer-Aided Design) систем в 1980-х годах, которые обеспечили переход от бумажных чертежей к цифровому проектированию. Это позволило не только повысить точность разработки, но и создать предпосылки для трехмерного моделирования. В последующие десятилетия совершенствование вычислительных мощностей и алгоритмов привело к появлению интегрированных платформ, объединяющих проектирование, анализ и управление строительством. Современные технологии, такие как BIM, предполагают создание цифровых двойников зданий, что открывает новые возможности для координации между участниками проекта, контроля качества и эксплуатации объектов.  
Актуальность исследования обусловлена стремительным развитием цифровых технологий, трансформирующих традиционные подходы к строительству. Изучение истории компьютерного строительства позволяет не только проследить закономерности его развития, но и выявить перспективные направления для дальнейших исследований. В данной работе рассматриваются основные этапы эволюции компьютерных методов в строительстве, их влияние на индустрию, а также современные тенденции, включая использование искусственного интеллекта, облачных вычислений и роботизации.</w:t>
      </w:r>
    </w:p>
    <w:p>
      <w:pPr>
        <w:pStyle w:val="Heading1"/>
        <w:pageBreakBefore/>
        <w:spacing w:line="360" w:before="0" w:after="0"/>
        <w:jc w:val="center"/>
      </w:pPr>
      <w:r>
        <w:t xml:space="preserve">ЭТАПЫ РАЗВИТИЯ КОМПЬЮТЕРНОГО СТРОИТЕЛЬСТВА</w:t>
      </w:r>
    </w:p>
    <w:p>
      <w:pPr>
        <w:spacing w:line="360" w:before="0" w:after="0"/>
        <w:ind w:firstLine="720"/>
        <w:jc w:val="both"/>
      </w:pPr>
      <w:r>
        <w:t xml:space="preserve">Развитие компьютерного строительства представляет собой последовательный процесс эволюции аппаратных и программных технологий, который можно разделить на несколько ключевых этапов. Первый этап, охватывающий период с 1940-х по 1950-е годы, связан с созданием первых электронных вычислительных машин. В этот период были разработаны такие устройства, как ENIAC (1945) и EDVAC (1949), основанные на вакуумных лампах. Эти машины отличались значительными габаритами, высоким энергопотреблением и ограниченной функциональностью, однако заложили фундамент для дальнейшего развития вычислительной техники.  
Следующий этап, приходящийся на 1960-е – 1970-е годы, ознаменовался переходом к использованию транзисторов и интегральных схем, что позволило существенно уменьшить размеры компьютеров и повысить их надежность. В этот период появились первые мейнфреймы, такие как IBM System/360 (1964), которые стали широко применяться в научных и коммерческих организациях. Параллельно развивались мини-компьютеры, например, PDP-8 (1965), которые обеспечили доступ к вычислительным мощностям для более широкого круга пользователей.  
Третий этап, начавшийся в конце 1970-х и продолжавшийся до 1990-х годов, связан с появлением микропроцессоров и персональных компьютеров. Разработка Intel 4004 (1971) и последующих моделей микропроцессоров позволила создать компактные и доступные вычислительные устройства. В этот период были выпущены такие знаковые модели, как Apple II (1977) и IBM PC (1981), которые стали стандартом для массового рынка. Развитие операционных систем, включая MS-DOS и Windows, способствовало упрощению взаимодействия пользователей с компьютерами.  
Четвертый этап, охватывающий 1990-е – 2000-е годы, характеризуется стремительным развитием сетевых технологий и появлением интернета. Компьютеры стали неотъемлемой частью глобальной информационной инфраструктуры, что привело к созданию распределенных вычислительных систем и облачных технологий. В этот период произошел переход от изолированных рабочих станций к интегрированным сетевым решениям, таким как клиент-серверные архитектуры и веб-приложения.  
Современный этап, начавшийся в 2010-х годах, связан с развитием квантовых вычислений, искусственного интеллекта и интернета вещей. Компьютерное строительство перешло на новый уровень, где акцент делается не только на повышение производительности, но и на энергоэффективность, миниатюризацию и интеграцию с другими технологиями. Появление квантовых компьютеров, таких как IBM Q System One (2019), открывает перспективы для решения задач, ранее считавшихся невыполнимыми.  
Таким образом, история компьютерного строительства демонстрирует непрерывный прогресс, обусловленный как технологическими инновациями, так и изменяющимися потребностями общества. Каждый этап развития сопровождался качественными преобразованиями, которые определяли дальнейшие направления исследований и разработок в данной области.</w:t>
      </w:r>
    </w:p>
    <w:p>
      <w:pPr>
        <w:pStyle w:val="Heading1"/>
        <w:pageBreakBefore/>
        <w:spacing w:line="360" w:before="0" w:after="0"/>
        <w:jc w:val="center"/>
      </w:pPr>
      <w:r>
        <w:t xml:space="preserve">КЛЮЧЕВЫЕ ТЕХНОЛОГИИ И АРХИТЕКТУРЫ</w:t>
      </w:r>
    </w:p>
    <w:p>
      <w:pPr>
        <w:spacing w:line="360" w:before="0" w:after="0"/>
        <w:ind w:firstLine="720"/>
        <w:jc w:val="both"/>
      </w:pPr>
      <w:r>
        <w:t xml:space="preserve">Развитие компьютерного строительства сопровождалось появлением ключевых технологий и архитектур, определивших эволюцию вычислительных систем. В середине XX века доминировала фон-неймановская архитектура, основанная на принципах последовательного выполнения команд и хранения программ в памяти. Однако уже в 1960-х годах началось активное исследование альтернативных подходов, таких как конвейеризация команд, позволившая повысить производительность за счёт параллельной обработки инструкций. Важным этапом стало создание суперскалярных процессоров, способных выполнять несколько операций за такт, что стало возможным благодаря усложнению управляющих устройств и внедрению динамического планирования.  
В 1970-х годах значительное влияние на развитие компьютерного строительства оказало появление микропроцессоров, что привело к миниатюризации вычислительных систем и расширению их применения. Архитектура RISC (Reduced Instruction Set Computer) стала ответом на сложность CISC-систем, предложив упрощённый набор команд для ускорения выполнения операций. Параллельно развивались векторные процессоры, оптимизированные для обработки массивов данных, что нашло применение в научных и инженерных расчётах.  
1980-е и 1990-е годы ознаменовались распространением многопроцессорных систем, включая симметричные (SMP) и массово-параллельные (MPP) архитектуры. Это потребовало разработки эффективных механизмов синхронизации и когерентности кэшей, таких как протоколы MESI и MOESI. Одновременно развивались кластерные решения, объединяющие независимые узлы в единую систему, что повышало отказоустойчивость и масштабируемость.  
Современный этап характеризуется доминированием гетерогенных архитектур, сочетающих CPU, GPU и специализированные ускорители (FPGA, ASIC). Технологии многоядерности и многопоточности, такие как Hyper-Threading, стали стандартом для повышения параллелизма на уровне инструкций. Кроме того, актуальным направлением является развитие квантовых и нейроморфных вычислений, предлагающих принципиально новые подходы к обработке информации. Таким образом, эволюция ключевых технологий и архитектур демонстрирует непрерывный поиск баланса между производительностью, энергоэффективностью и универсальностью вычислительных систем.</w:t>
      </w:r>
    </w:p>
    <w:p>
      <w:pPr>
        <w:pStyle w:val="Heading1"/>
        <w:pageBreakBefore/>
        <w:spacing w:line="360" w:before="0" w:after="0"/>
        <w:jc w:val="center"/>
      </w:pPr>
      <w:r>
        <w:t xml:space="preserve">ВЛИЯНИЕ КОМПЬЮТЕРНОГО СТРОИТЕЛЬСТВА НА СОВРЕМЕННЫЕ ТЕХНОЛОГИИ</w:t>
      </w:r>
    </w:p>
    <w:p>
      <w:pPr>
        <w:spacing w:line="360" w:before="0" w:after="0"/>
        <w:ind w:firstLine="720"/>
        <w:jc w:val="both"/>
      </w:pPr>
      <w:r>
        <w:t xml:space="preserve">Развитие компьютерного строительства оказало существенное влияние на современные технологии, трансформировав подходы к проектированию, моделированию и управлению инженерными процессами. Внедрение вычислительных систем в строительную отрасль позволило значительно повысить точность расчетов, сократить временные затраты на разработку проектов и минимизировать риски ошибок, связанных с человеческим фактором. Одним из ключевых аспектов данного влияния стало появление Building Information Modeling (BIM) — технологии информационного моделирования зданий, которая интегрирует данные о конструкции, материалах и эксплуатационных характеристиках в единую цифровую среду.  
Современные BIM-системы обеспечивают не только трехмерное проектирование, но и симуляцию физических процессов, таких как теплопередача, акустика и нагрузочные характеристики. Это позволяет инженерам заранее выявлять потенциальные проблемы и оптимизировать решения до начала строительных работ. Кроме того, интеграция искусственного интеллекта и машинного обучения в BIM открывает новые возможности для прогнозирования износа конструкций, автоматизации управления ресурсами и адаптивного проектирования. Например, алгоритмы на основе нейронных сетей способны анализировать исторические данные о строительных объектах и предлагать наиболее эффективные варианты планировки с учетом климатических, экономических и экологических факторов.  
Еще одним значимым следствием развития компьютерного строительства стало внедрение роботизированных систем и аддитивных технологий в производственные процессы. 3D-печать строительных конструкций, управляемая специализированным программным обеспечением, позволяет создавать сложные геометрические формы с высокой точностью, что было недостижимо при традиционных методах. Роботизированные манипуляторы, оснащенные компьютерным зрением, способны выполнять кладку кирпича, монтаж стальных каркасов и даже отделочные работы с минимальным вмешательством человека. Это не только ускоряет строительство, но и снижает травматизм на производственных площадках.  
Важную роль в современных технологиях играют облачные вычисления и интернет вещей (IoT), которые обеспечивают удаленный мониторинг строительных объектов в реальном времени. Датчики, встроенные в конструкции, передают данные о напряжении, влажности, температуре и других параметрах, что позволяет оперативно корректировать эксплуатационные режимы и предотвращать аварии. Кроме того, цифровые двойники (Digital Twins) — виртуальные копии физических объектов — дают возможность моделировать различные сценарии эксплуатации, что особенно актуально для критически важных инфраструктурных проектов.  
Таким образом, компьютерное строительство стало катализатором инноваций в смежных областях, включая энергетику, экологию и урбанистику. Использование алгоритмов оптимизации энергопотребления, разработка "умных" материалов с программируемыми свойствами и создание автономных строительных систем свидетельствуют о переходе к новому этапу технологической эволюции. В перспективе дальнейшее развитие вычислительных методов и их интеграция с биотехнологиями могут привести к появлению принципиально новых подходов к возведению зданий, основанных на принципах устойчивого развития и минимального воздействия на окружающую среду.</w:t>
      </w:r>
    </w:p>
    <w:p>
      <w:pPr>
        <w:pStyle w:val="Heading1"/>
        <w:pageBreakBefore/>
        <w:spacing w:line="360" w:before="0" w:after="0"/>
        <w:jc w:val="center"/>
      </w:pPr>
      <w:r>
        <w:t xml:space="preserve">ПЕРСПЕКТИВЫ РАЗВИТИЯ КОМПЬЮТЕРНОГО СТРОИТЕЛЬСТВА</w:t>
      </w:r>
    </w:p>
    <w:p>
      <w:pPr>
        <w:spacing w:line="360" w:before="0" w:after="0"/>
        <w:ind w:firstLine="720"/>
        <w:jc w:val="both"/>
      </w:pPr>
      <w:r>
        <w:t xml:space="preserve">Современные тенденции в области компьютерного строительства демонстрируют стремительное развитие технологий, которые трансформируют традиционные подходы к проектированию, моделированию и возведению сооружений. Одним из ключевых направлений является внедрение искусственного интеллекта (ИИ) и машинного обучения (МО) в процессы автоматизированного проектирования (CAD) и информационного моделирования зданий (BIM). Эти технологии позволяют оптимизировать расчеты, прогнозировать эксплуатационные характеристики объектов и минимизировать человеческие ошибки. Например, алгоритмы на основе нейронных сетей способны анализировать большие массивы данных для выявления оптимальных конструктивных решений, что существенно сокращает сроки проектирования и снижает затраты.  
Другим перспективным направлением является развитие цифровых двойников (digital twins), которые представляют собой виртуальные копии физических объектов. Цифровые двойники позволяют в реальном времени отслеживать состояние сооружений, прогнозировать износ материалов и планировать превентивные меры по обслуживанию. Это особенно актуально для сложных инфраструктурных проектов, таких как мосты, тоннели и высотные здания, где точность мониторинга критически важна. Интеграция интернета вещей (IoT) с BIM-платформами открывает новые возможности для сбора данных с датчиков, что повышает точность моделирования и управление объектами на протяжении всего жизненного цикла.  
Роботизация и аддитивные технологии также играют значительную роль в будущем компьютерного строительства. Автономные строительные роботы, управляемые алгоритмами ИИ, способны выполнять сложные задачи, такие как кладка кирпича, сварка металлоконструкций или 3D-печать бетонных элементов. Это не только ускоряет процесс строительства, но и снижает зависимость от ручного труда, что особенно важно в условиях дефицита квалифицированных кадров. 3D-печать зданий, основанная на послойном нанесении материалов, уже применяется в экспериментальных проектах и демонстрирует потенциал для массового внедрения в ближайшие десятилетия.  
Еще одним важным аспектом является устойчивое развитие и экологичность строительных процессов. Компьютерные технологии позволяют минимизировать отходы за счет точного расчета материалов и энергоэффективного проектирования. Например, генетические алгоритмы используются для оптимизации формы зданий с учетом солнечной инсоляции и ветровых нагрузок, что снижает энергопотребление. Кроме того, виртуальная и дополненная реальность (VR/AR) находят применение в обучении специалистов и визуализации проектов, что способствует более осознанному принятию решений на ранних стадиях проектирования.  
В долгосрочной перспективе компьютерное строительство будет развиваться в сторону полной автономии, где человеческое вмешательство сведется к контролю и корректировке алгоритмов. Однако для этого необходимо решить ряд проблем, включая стандартизацию данных, кибербезопасность и этические вопросы, связанные с автоматизацией. Тем не менее, интеграция передовых технологий в строительную отрасль открывает новые горизонты для создания умных, безопасных и экологичных городов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компьютерного строительства представляет собой сложный и многогранный процесс, охватывающий несколько ключевых этапов, каждый из которых внёс значительный вклад в формирование современных вычислительных систем. Начавшись с создания первых механических и электромеханических устройств, таких как разностная машина Чарльза Бэббиджа и машина Тьюринга, компьютерное строительство прошло путь от ламповых компьютеров середины XX века до современных квантовых и нейроморфных систем. Важнейшими вехами этого развития стали изобретение транзистора, появление интегральных схем, а также переход к архитектуре фон Неймана, что позволило существенно повысить производительность и миниатюризировать вычислительные устройства.  
Современный этап характеризуется стремительным развитием параллельных вычислений, облачных технологий и искусственного интеллекта, что открывает новые перспективы для дальнейшего совершенствования компьютерных систем. Однако наряду с технологическими достижениями остаются актуальными вопросы энергоэффективности, безопасности и этики использования вычислительных мощностей. Таким образом, история компьютерного строительства демонстрирует не только технический прогресс, но и необходимость комплексного подхода к разработке новых технологий, учитывающего как инженерные, так и социально-гуманитарные аспекты.  
Перспективы дальнейшего развития связаны с внедрением квантовых вычислений, биокомпьютинга и других инновационных направлений, которые могут кардинально изменить парадигму обработки информации. Однако для успешной реализации этих идей требуется углублённое изучение фундаментальных принципов компьютерной науки, а также междисциплинарное сотрудничество. В целом, история компьютерного строительства подтверждает, что прогресс в этой области определяется не только технологическими прорывами, но и способностью научного сообщества адаптироваться к новым вызовам, сохраняя при этом преемственность знаний и опыта.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Campbell-Kelly, Martin. Computer: A History of the Information Machine. 2013 (book)</w:t>
      </w:r>
    </w:p>
    <w:p>
      <w:pPr>
        <w:spacing w:line="360" w:before="0" w:after="0"/>
        <w:ind w:firstLine="720"/>
        <w:jc w:val="both"/>
      </w:pPr>
      <w:r>
        <w:t xml:space="preserve">2. Ceruzzi, Paul E.. A History of Modern Computing. 2003 (book)</w:t>
      </w:r>
    </w:p>
    <w:p>
      <w:pPr>
        <w:spacing w:line="360" w:before="0" w:after="0"/>
        <w:ind w:firstLine="720"/>
        <w:jc w:val="both"/>
      </w:pPr>
      <w:r>
        <w:t xml:space="preserve">3. Haigh, Thomas. ENIAC in Action: Making and Remaking the Modern Computer. 2016 (book)</w:t>
      </w:r>
    </w:p>
    <w:p>
      <w:pPr>
        <w:spacing w:line="360" w:before="0" w:after="0"/>
        <w:ind w:firstLine="720"/>
        <w:jc w:val="both"/>
      </w:pPr>
      <w:r>
        <w:t xml:space="preserve">4. Isaacson, Walter. The Innovators: How a Group of Hackers, Geniuses, and Geeks Created the Digital Revolution. 2014 (book)</w:t>
      </w:r>
    </w:p>
    <w:p>
      <w:pPr>
        <w:spacing w:line="360" w:before="0" w:after="0"/>
        <w:ind w:firstLine="720"/>
        <w:jc w:val="both"/>
      </w:pPr>
      <w:r>
        <w:t xml:space="preserve">5. Rojas, Raúl, Hashagen, Ulf. The First Computers: History and Architectures. 2002 (book)</w:t>
      </w:r>
    </w:p>
    <w:p>
      <w:pPr>
        <w:spacing w:line="360" w:before="0" w:after="0"/>
        <w:ind w:firstLine="720"/>
        <w:jc w:val="both"/>
      </w:pPr>
      <w:r>
        <w:t xml:space="preserve">6. Aspray, William. John von Neumann and the Origins of Modern Computing. 1990 (book)</w:t>
      </w:r>
    </w:p>
    <w:p>
      <w:pPr>
        <w:spacing w:line="360" w:before="0" w:after="0"/>
        <w:ind w:firstLine="720"/>
        <w:jc w:val="both"/>
      </w:pPr>
      <w:r>
        <w:t xml:space="preserve">7. Lavington, Simon. Early British Computers: The Story of Vintage Computers and the People Who Built Them. 1980 (book)</w:t>
      </w:r>
    </w:p>
    <w:p>
      <w:pPr>
        <w:spacing w:line="360" w:before="0" w:after="0"/>
        <w:ind w:firstLine="720"/>
        <w:jc w:val="both"/>
      </w:pPr>
      <w:r>
        <w:t xml:space="preserve">8. IEEE Annals of the History of Computing. Special Issue: The History of Computer Construction. 2018 (article)</w:t>
      </w:r>
    </w:p>
    <w:p>
      <w:pPr>
        <w:spacing w:line="360" w:before="0" w:after="0"/>
        <w:ind w:firstLine="720"/>
        <w:jc w:val="both"/>
      </w:pPr>
      <w:r>
        <w:t xml:space="preserve">9. Computer History Museum. Timeline of Computer History. n.d. (internet-resource)</w:t>
      </w:r>
    </w:p>
    <w:p>
      <w:pPr>
        <w:spacing w:line="360" w:before="0" w:after="0"/>
        <w:ind w:firstLine="720"/>
        <w:jc w:val="both"/>
      </w:pPr>
      <w:r>
        <w:t xml:space="preserve">10. Wikipedia. History of computing hardware. n.d.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2025-07-01T03:44:35.439Z</dcterms:created>
  <dcterms:modified xsi:type="dcterms:W3CDTF">2025-07-01T03:44:35.439Z</dcterms:modified>
</cp:coreProperties>
</file>

<file path=docProps/custom.xml><?xml version="1.0" encoding="utf-8"?>
<Properties xmlns="http://schemas.openxmlformats.org/officeDocument/2006/custom-properties" xmlns:vt="http://schemas.openxmlformats.org/officeDocument/2006/docPropsVTypes"/>
</file>