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коммуникационных технологий</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медиакоммуникаций и информационных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Развитие коммуникационных технологий представляет собой один из ключевых аспектов научно-технического прогресса, оказывая существенное влияние на социальные, экономические и культурные процессы в глобальном масштабе. На протяжении истории человечества способы передачи информации эволюционировали от примитивных сигнальных систем до сложных цифровых сетей, обеспечивающих мгновенную связь между континентами. Изучение данного процесса позволяет не только проследить динамику технологических инноваций, но и выявить закономерности взаимодействия между техническими достижениями и общественными трансформациями.  
Первые формы коммуникации, такие как наскальные рисунки, дымовые сигналы и гонцы, демонстрируют стремление человека преодолеть пространственные и временные барьеры. Изобретение письменности в древних цивилизациях (Шумер, Египет, Китай) стало переломным моментом, заложившим основы для систематизированной передачи знаний. В эпоху Античности и Средневековья развитие почтовых систем и использование голубей в качестве средств связи расширили возможности дистанционного взаимодействия. Однако настоящая революция в коммуникационных технологиях началась с изобретения книгопечатания в XV веке, что способствовало массовому распространению информации и формированию новых форм общественного сознания.  
Промышленная революция XVIII–XIX веков дала импульс для создания принципиально новых технологий: телеграфа, телефона и радио. Эти изобретения не только ускорили обмен данными, но и изменили структуру экономики и управления, сделав коммуникацию мгновенной и доступной для широких слоёв населения. XX век ознаменовался появлением телевидения, спутниковой связи и первых компьютерных сетей, что заложило фундамент для современной цифровой эпохи. В конце XX – начале XXI века стремительное развитие интернета, мобильной связи и социальных медиа трансформировало коммуникационные практики, сделав информацию глобальной, интерактивной и мультимедийной.  
Актуальность исследования истории коммуникационных технологий обусловлена необходимостью осмысления их роли в формировании современного информационного общества. Анализ эволюции средств связи позволяет прогнозировать дальнейшие тенденции, оценивать риски и перспективы, связанные с цифровизацией. Кроме того, данная тема имеет междисциплинарный характер, затрагивая вопросы истории, социологии, политологии и информатики. В рамках настоящего реферата будут рассмотрены основные этапы развития коммуникационных технологий, их социально-культурные последствия, а также ключевые факторы, определившие их современное состояние.</w:t>
      </w:r>
    </w:p>
    <w:p>
      <w:pPr>
        <w:pStyle w:val="Heading1"/>
        <w:pageBreakBefore/>
        <w:spacing w:line="360" w:before="0" w:after="0"/>
        <w:jc w:val="center"/>
      </w:pPr>
      <w:r>
        <w:t xml:space="preserve">ДРЕВНИЕ И СРЕДНЕВЕКОВЫЕ СРЕДСТВА КОММУНИКАЦИИ</w:t>
      </w:r>
    </w:p>
    <w:p>
      <w:pPr>
        <w:spacing w:line="360" w:before="0" w:after="0"/>
        <w:ind w:firstLine="720"/>
        <w:jc w:val="both"/>
      </w:pPr>
      <w:r>
        <w:t xml:space="preserve">Развитие коммуникационных технологий в древности и Средневековье демонстрирует эволюцию методов передачи информации, обусловленную социальными, политическими и экономическими потребностями. Первые формы коммуникации основывались на визуальных и акустических сигналах, таких как дымовые костры, барабанный бой или звуковые рога, которые позволяли передавать сообщения на значительные расстояния. В Древнем Египте и Месопотамии возникла письменность, ставшая фундаментальным прорывом в фиксации и распространении знаний. Глиняные таблички с клинописью и папирусные свитки использовались не только для административных записей, но и для дипломатической переписки между государствами.  
В античную эпоху коммуникационные технологии достигли нового уровня благодаря развитию инфраструктуры. Римская империя создала разветвлённую сеть дорог, вдоль которых располагались станции для смены лошадей (cursus publicus), что ускоряло доставку правительственных указов и военных донесений. Греки усовершенствовали систему оптической сигнализации с использованием факелов и зеркал, описанную Полибием, что позволяло передавать закодированные сообщения между удалёнными пунктами. Важным элементом коммуникации стали глашатаи, которые зачитывали указы в общественных местах, обеспечивая доступность информации для неграмотного населения.  
В Средние века развитие коммуникационных технологий замедлилось из-за фрагментации политических структур и упадка инфраструктуры, однако ключевые институты, такие как церковь и университеты, сохранили и адаптировали античные методы. Монастыри стали центрами переписки рукописей, обеспечивая сохранение знаний. Появление бумаги в Европе (XII–XIII вв.) снизило стоимость производства документов по сравнению с пергаментом, что способствовало распространению грамотности. Дипломатическая почта, организованная королевскими дворами и торговыми гильдиями, играла важную роль в межгосударственных отношениях.  
Особое значение в средневековой коммуникации имели гонцы и курьерские службы, такие как почтовые сети семьи Таксис (XVI в.), ставшие прообразом современных почтовых систем. Развитие мореплавания и торговых путей (например, Ганзейского союза) стимулировало обмен письмами и коммерческими документами между городами. Одновременно сохранялись архаичные методы, такие как колокольный звон, оповещавший о важных событиях, или герольды, объявлявшие рыцарские турниры. Таким образом, древние и средневековые средства коммуникации заложили основы для последующих технологических революций, демонстрируя устойчивую взаимосвязь между прогрессом в передаче информации и развитием цивилизации.</w:t>
      </w:r>
    </w:p>
    <w:p>
      <w:pPr>
        <w:pStyle w:val="Heading1"/>
        <w:pageBreakBefore/>
        <w:spacing w:line="360" w:before="0" w:after="0"/>
        <w:jc w:val="center"/>
      </w:pPr>
      <w:r>
        <w:t xml:space="preserve">ТЕХНОЛОГИЧЕСКИЕ ПРОРЫВЫ XIX – НАЧАЛА XX ВЕКА</w:t>
      </w:r>
    </w:p>
    <w:p>
      <w:pPr>
        <w:spacing w:line="360" w:before="0" w:after="0"/>
        <w:ind w:firstLine="720"/>
        <w:jc w:val="both"/>
      </w:pPr>
      <w:r>
        <w:t xml:space="preserve">XIX век ознаменовался рядом технологических прорывов, кардинально изменивших способы передачи информации и заложивших основы современных коммуникационных систем. Одним из ключевых изобретений этого периода стал электрический телеграф, разработанный в 1830-х годах. Сэмюэл Морзе усовершенствовал технологию, создав универсальный код, позволявший кодировать сообщения с помощью точек и тире. Внедрение телеграфа позволило передавать информацию на значительные расстояния практически мгновенно, что революционизировало бизнес, политику и военное дело. К середине века телеграфные линии опутали Европу и Северную Америку, а в 1866 году был проложен первый трансатлантический кабель, соединивший континенты.  
Следующим этапом стало изобретение телефона Александром Грэхемом Беллом в 1876 году. В отличие от телеграфа, телефон обеспечивал голосовую связь, что значительно упростило коммуникацию и сделало её более естественной. Уже к концу XIX века телефонные сети стали неотъемлемой частью городской инфраструктуры, а к началу XX века междугородняя и международная телефонная связь перестала быть редкостью. Параллельно развивалась беспроводная телеграфия: в 1895 году Гульельмо Маркони продемонстрировал возможность передачи радиосигналов на расстояние, а к 1901 году осуществил первую трансатлантическую радиопередачу. Это открыло новые перспективы для морской и военной связи, а также заложило основы будущего радиовещания.  
Ещё одним важным достижением стало изобретение механического телевидения в 1920-х годах, хотя его коммерческое применение началось позднее. Технологии передачи изображений на расстояние, такие как факсимильная связь и ранние телевизионные системы, демонстрировали потенциал мультимедийной коммуникации. В этот же период активно развивалась звукозапись: фонограф Томаса Эдисона (1877) и граммофон Эмиля Берлинера (1887) позволили сохранять и воспроизводить аудиоинформацию, что расширило возможности массовой коммуникации.  
Таким образом, XIX – начало XX века стали временем радикальных изменений в сфере коммуникационных технологий. Переход от механических и оптических систем к электрическим и электронным методам передачи информации заложил фундамент для дальнейших инноваций, включая цифровые технологии. Эти прорывы не только ускорили обмен данными, но и трансформировали социальные, экономические и культурные аспекты человеческой деятельности, подготовив почву для информационной эпохи.</w:t>
      </w:r>
    </w:p>
    <w:p>
      <w:pPr>
        <w:pStyle w:val="Heading1"/>
        <w:pageBreakBefore/>
        <w:spacing w:line="360" w:before="0" w:after="0"/>
        <w:jc w:val="center"/>
      </w:pPr>
      <w:r>
        <w:t xml:space="preserve">ЦИФРОВАЯ РЕВОЛЮЦИЯ И СОВРЕМЕННЫЕ ТЕХНОЛОГИИ СВЯЗИ</w:t>
      </w:r>
    </w:p>
    <w:p>
      <w:pPr>
        <w:spacing w:line="360" w:before="0" w:after="0"/>
        <w:ind w:firstLine="720"/>
        <w:jc w:val="both"/>
      </w:pPr>
      <w:r>
        <w:t xml:space="preserve">Цифровая революция, начавшаяся во второй половине XX века, кардинально изменила ландшафт коммуникационных технологий, заложив основу для современных систем передачи информации. Переход от аналоговых к цифровым методам обработки данных позволил значительно повысить скорость, надежность и эффективность связи, а также открыл новые возможности для глобализации информационного обмена. Ключевым фактором этого перехода стало развитие микроэлектроники и полупроводниковых технологий, что привело к созданию компактных и мощных вычислительных устройств, способных обрабатывать и передавать большие объемы данных.  
Одним из наиболее значимых достижений цифровой эпохи стало появление интернета, который эволюционировал от локальных сетей (ARPANET) до глобальной инфраструктуры, объединяющей миллиарды устройств. Развитие протоколов TCP/IP стандартизировало передачу данных, обеспечив совместимость между различными системами. Внедрение оптоволоконных технологий позволило увеличить пропускную способность каналов связи, что стало фундаментом для высокоскоростного интернета и мультимедийных сервисов.  
Современные технологии связи, такие как мобильные сети пятого поколения (5G), демонстрируют дальнейший прогресс в области передачи данных. 5G обеспечивает сверхнизкие задержки, высокую скорость и поддержку интернета вещей (IoT), что открывает новые перспективы для умных городов, промышленной автоматизации и телемедицины. Одновременно с этим развиваются спутниковые системы связи, такие как Starlink, которые предоставляют доступ в интернет в удаленных регионах, сокращая цифровой разрыв между развитыми и развивающимися странами.  
Искусственный интеллект и машинное обучение также играют важную роль в оптимизации коммуникационных сетей, позволяя прогнозировать нагрузку, выявлять аномалии и автоматически перенаправлять трафик. Квантовая коммуникация, находящаяся на стадии активных исследований, обещает революционизировать безопасность передачи данных за счет использования принципов квантовой криптографии.  
Таким образом, цифровая революция не только трансформировала существующие технологии связи, но и продолжает стимулировать инновации, формируя основу для будущих коммуникационных систем, которые будут еще более интегрированными, безопасными и эффективными.</w:t>
      </w:r>
    </w:p>
    <w:p>
      <w:pPr>
        <w:pStyle w:val="Heading1"/>
        <w:pageBreakBefore/>
        <w:spacing w:line="360" w:before="0" w:after="0"/>
        <w:jc w:val="center"/>
      </w:pPr>
      <w:r>
        <w:t xml:space="preserve">ПЕРСПЕКТИВЫ РАЗВИТИЯ КОММУНИКАЦИОННЫХ ТЕХНОЛОГИЙ</w:t>
      </w:r>
    </w:p>
    <w:p>
      <w:pPr>
        <w:spacing w:line="360" w:before="0" w:after="0"/>
        <w:ind w:firstLine="720"/>
        <w:jc w:val="both"/>
      </w:pPr>
      <w:r>
        <w:t xml:space="preserve">Современные тенденции в развитии коммуникационных технологий демонстрируют стремительную эволюцию, обусловленную интеграцией инновационных решений в области искусственного интеллекта, квантовых вычислений и интернета вещей. Одним из ключевых направлений является внедрение технологий 5G и перспективных сетей шестого поколения (6G), которые обещают обеспечить сверхнизкие задержки, высокую пропускную способность и глобальное покрытие. Это создаст основу для развития умных городов, автономного транспорта и телемедицины, где надежная и мгновенная передача данных станет критически важной.  
Квантовая коммуникация представляет собой еще один прорывной вектор, обеспечивающий абсолютную защиту информации за счет принципов квантовой криптографии. Уже сегодня ведутся эксперименты по созданию квантовых сетей, способных передавать данные на большие расстояния без риска перехвата. В перспективе это может привести к формированию глобальной квантовой инфраструктуры, недоступной для традиционных методов взлома.  
Искусственный интеллект и машинное обучение активно трансформируют коммуникационные системы, оптимизируя маршрутизацию трафика, предсказывая сетевые сбои и персонализируя услуги связи. Внедрение AI-алгоритмов в управление сетями позволит снизить энергопотребление и повысить эффективность использования ресурсов, что особенно актуально в условиях роста нагрузки на инфраструктуру.  
Интернет вещей (IoT) продолжает расширять границы коммуникаций, объединяя миллиарды устройств в единую экосистему. Развитие edge computing — обработки данных на периферийных устройствах — уменьшает зависимость от облачных серверов, снижая задержки и повышая отказоустойчивость систем. В будущем IoT может стать основой для промышленной автоматизации, умного сельского хозяйства и управления энергосетями.  
Блокчейн-технологии также оказывают влияние на коммуникационные процессы, обеспечивая децентрализованное и прозрачное взаимодействие между участниками сети. Применение распределенных реестров в телекоммуникациях способно повысить безопасность транзакций, устранить посредников и оптимизировать роуминг-соглашения между операторами.  
Наконец, экологическая устойчивость становится важным фактором при проектировании новых коммуникационных систем. Разработка энергоэффективных технологий, использование возобновляемых источников энергии и сокращение электронных отходов будут определять дальнейшее развитие отрасли в условиях глобального стремления к снижению углеродного следа.  
Таким образом, перспективы развития коммуникационных технологий связаны с конвергенцией множества инновационных направлений, каждое из которых вносит вклад в создание более быстрых, безопасных и интеллектуальных систем передачи информации. Эти изменения не только трансформируют техническую инфраструктуру, но и оказывают profound impact на социальные, экономические и культурные аспекты современного общества.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коммуникационных технологий представляет собой непрерывный процесс эволюции, обусловленный потребностями общества в эффективном обмене информацией. Начиная с примитивных средств передачи сигналов, таких как дымовые сигналы и барабаны, человечество прошло длительный путь, включающий изобретение письменности, печатного станка, телеграфа, телефона, радио и телевидения. Каждый из этих этапов вносил значительный вклад в формирование современных коммуникационных систем, сокращая временные и пространственные барьеры между людьми.  
Особого внимания заслуживает цифровая революция второй половины XX века, которая кардинально изменила парадигму коммуникации. Появление компьютеров, интернета и мобильных технологий привело к созданию глобальной информационной сети, обеспечивающей мгновенную передачу данных на любые расстояния. Социальные сети, мессенджеры и облачные технологии стали неотъемлемой частью повседневной жизни, трансформируя не только способы общения, но и социальные, экономические и политические процессы.  
Однако стремительное развитие коммуникационных технологий порождает и новые вызовы, такие как вопросы информационной безопасности, цифрового неравенства и этики использования данных. Будущее коммуникаций, вероятно, будет связано с дальнейшей интеграцией искусственного интеллекта, квантовых технологий и интернета вещей, что потребует переосмысления существующих моделей взаимодействия. Таким образом, изучение истории коммуникационных технологий позволяет не только понять закономерности их развития, но и прогнозировать возможные направления эволюции в условиях быстро меняющегося технологического ландшафта.  
Подводя итог, можно утверждать, что коммуникационные технологии являются одним из ключевых факторов прогресса человеческой цивилизации, а их история служит важным инструментом для анализа как прошлых достижений, так и перспектив дальнейшего развития.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Бриггс А., Берк П.. Социальная история медиа: от Гутенберга до Интернета. 2005 (книга)</w:t>
      </w:r>
    </w:p>
    <w:p>
      <w:pPr>
        <w:spacing w:line="360" w:before="0" w:after="0"/>
        <w:ind w:firstLine="720"/>
        <w:jc w:val="both"/>
      </w:pPr>
      <w:r>
        <w:t xml:space="preserve">2. Кастельс М.. Галактика Интернет: Размышления об Интернете, бизнесе и обществе. 2001 (книга)</w:t>
      </w:r>
    </w:p>
    <w:p>
      <w:pPr>
        <w:spacing w:line="360" w:before="0" w:after="0"/>
        <w:ind w:firstLine="720"/>
        <w:jc w:val="both"/>
      </w:pPr>
      <w:r>
        <w:t xml:space="preserve">3. Уинстон Б.. Media Technology and Society: A History: From the Telegraph to the Internet. 1998 (книга)</w:t>
      </w:r>
    </w:p>
    <w:p>
      <w:pPr>
        <w:spacing w:line="360" w:before="0" w:after="0"/>
        <w:ind w:firstLine="720"/>
        <w:jc w:val="both"/>
      </w:pPr>
      <w:r>
        <w:t xml:space="preserve">4. Флики М.. Новая история медиа: от печатного станка до цифровой эпохи. 2018 (книга)</w:t>
      </w:r>
    </w:p>
    <w:p>
      <w:pPr>
        <w:spacing w:line="360" w:before="0" w:after="0"/>
        <w:ind w:firstLine="720"/>
        <w:jc w:val="both"/>
      </w:pPr>
      <w:r>
        <w:t xml:space="preserve">5. Standage T.. The Victorian Internet: The Remarkable Story of the Telegraph and the Nineteenth Century's On-line Pioneers. 1998 (книга)</w:t>
      </w:r>
    </w:p>
    <w:p>
      <w:pPr>
        <w:spacing w:line="360" w:before="0" w:after="0"/>
        <w:ind w:firstLine="720"/>
        <w:jc w:val="both"/>
      </w:pPr>
      <w:r>
        <w:t xml:space="preserve">6. Гитман Л.Д.. История развития телекоммуникационных технологий. 2012 (статья)</w:t>
      </w:r>
    </w:p>
    <w:p>
      <w:pPr>
        <w:spacing w:line="360" w:before="0" w:after="0"/>
        <w:ind w:firstLine="720"/>
        <w:jc w:val="both"/>
      </w:pPr>
      <w:r>
        <w:t xml:space="preserve">7. Маклюэн М.. Понимание медиа: Внешние расширения человека. 1964 (книга)</w:t>
      </w:r>
    </w:p>
    <w:p>
      <w:pPr>
        <w:spacing w:line="360" w:before="0" w:after="0"/>
        <w:ind w:firstLine="720"/>
        <w:jc w:val="both"/>
      </w:pPr>
      <w:r>
        <w:t xml:space="preserve">8. Hafner K., Lyon M.. Where Wizards Stay Up Late: The Origins of the Internet. 1996 (книга)</w:t>
      </w:r>
    </w:p>
    <w:p>
      <w:pPr>
        <w:spacing w:line="360" w:before="0" w:after="0"/>
        <w:ind w:firstLine="720"/>
        <w:jc w:val="both"/>
      </w:pPr>
      <w:r>
        <w:t xml:space="preserve">9. Райс Р.Э., Уильямс Ф.. Теории коммуникации: история и современность. 2009 (книга)</w:t>
      </w:r>
    </w:p>
    <w:p>
      <w:pPr>
        <w:spacing w:line="360" w:before="0" w:after="0"/>
        <w:ind w:firstLine="720"/>
        <w:jc w:val="both"/>
      </w:pPr>
      <w:r>
        <w:t xml:space="preserve">10. IEEE Communications Society. A Brief History of Communications. 2020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2025-07-02T14:52:23.508Z</dcterms:created>
  <dcterms:modified xsi:type="dcterms:W3CDTF">2025-07-02T14:52:23.508Z</dcterms:modified>
</cp:coreProperties>
</file>

<file path=docProps/custom.xml><?xml version="1.0" encoding="utf-8"?>
<Properties xmlns="http://schemas.openxmlformats.org/officeDocument/2006/custom-properties" xmlns:vt="http://schemas.openxmlformats.org/officeDocument/2006/docPropsVTypes"/>
</file>