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коммуникационной связи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инфокоммуникационных технологий и систем связи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История развития коммуникационной связи представляет собой один из ключевых аспектов эволюции человеческой цивилизации, отражающий прогресс технологий, трансформацию социальных структур и глобализацию информационных процессов. С древнейших времён коммуникация являлась основой взаимодействия между людьми, способствуя формированию обществ, распространению знаний и укреплению политических институтов. Первоначально ограниченная примитивными средствами, такими как звуковые сигналы, дымовые знаки и наскальные рисунки, коммуникация постепенно усложнялась, достигая новых уровней эффективности и дальности передачи информации.  
Переломными этапами в развитии связи стали изобретение письменности, создание почтовых систем, появление телеграфа, телефона и радио, а позднее — цифровых технологий, радикально изменивших скорость и масштабы обмена данными. Каждый из этих этапов сопровождался значительными социокультурными и экономическими последствиями, включая ускорение научно-технического прогресса, формирование глобальных сетей и возникновение новых форм социальной организации.  
Актуальность изучения истории коммуникационных технологий обусловлена их определяющей ролью в современном мире, где информационные потоки становятся основой экономики, политики и культуры. Анализ исторических предпосылок, технологических инноваций и их влияния на общество позволяет не только глубже понять закономерности развития связи, но и прогнозировать дальнейшие трансформации в условиях цифровой эпохи.  
Целью данного реферата является систематизация ключевых этапов эволюции коммуникационных технологий, начиная с древнейших времён и заканчивая современными цифровыми системами. В работе рассматриваются технические, социальные и культурные аспекты развития связи, а также их взаимосвязь с глобальными историческими процессами. Исследование базируется на анализе научных публикаций, исторических источников и технологических данных, что позволяет выявить основные тенденции и закономерности в становлении коммуникационных систем.  
Таким образом, изучение истории развития связи представляет собой междисциплинарную проблему, объединяющую технические науки, историю, социологию и культурологию. Данная работа способствует формированию целостного представления о роли коммуникации в развитии цивилизации и её перспективах в условиях стремительной цифровизации общества.</w:t>
      </w:r>
    </w:p>
    <w:p>
      <w:pPr>
        <w:pStyle w:val="Heading1"/>
        <w:pageBreakBefore/>
        <w:spacing w:line="360" w:before="0" w:after="0"/>
        <w:jc w:val="center"/>
      </w:pPr>
      <w:r>
        <w:t xml:space="preserve">ДРЕВНИЕ И СРЕДНЕВЕКОВЫЕ СПОСОБЫ КОММУНИКАЦИИ</w:t>
      </w:r>
    </w:p>
    <w:p>
      <w:pPr>
        <w:spacing w:line="360" w:before="0" w:after="0"/>
        <w:ind w:firstLine="720"/>
        <w:jc w:val="both"/>
      </w:pPr>
      <w:r>
        <w:t xml:space="preserve">Развитие коммуникационных технологий в древности и Средневековье демонстрирует эволюцию методов передачи информации, обусловленную социально-экономическими и культурными потребностями общества. Первые формы коммуникации базировались на невербальных сигналах, таких как дымовые сигналы, барабанный бой и огненные маяки, которые позволяли передавать сообщения на значительные расстояния. Например, дымовые сигналы использовались коренными народами Северной Америки и Китая для оповещения о приближении врага или координации действий между племенами. В Древней Греции огненные маяки, такие как система передачи сигналов между крепостями, описанная Полибием, обеспечивали оперативное оповещение о военных угрозах.  
Письменность стала ключевым этапом в развитии коммуникации, позволив фиксировать и передавать сложные сообщения. Шумерская клинопись (IV тыс. до н. э.) и египетские иероглифы (ок. 3200 г. до н. э.) использовались не только для административных записей, но и для дипломатической переписки. В эпоху античности возникли первые почтовые системы: персидская царская дорога (VI в. до н. э.) с курьерской службой, описанной Геродотом, и римский cursus publicus, обеспечивавший доставку государственных сообщений. Гонцы (греч. «гемеродромы») преодолевали большие расстояния, как в случае с марафонским бегом, символизирующим передачу вести о победе.  
В Средние века коммуникация усложнилась благодаря появлению университетов и монастырских скрипториев, где переписывались и сохранялись тексты. Голубиная почта, известная ещё в Древнем Египте, активно использовалась в Византии и арабском мире для передачи срочных сообщений. В Европе XII–XIII вв. развитие торговли привело к созданию гильдий купцов, которые организовывали собственные курьерские сети. Изобретение бумаги в Китае (II в. до н. э.) и её распространение в исламском мире (VIII в.) сократило стоимость письменной коммуникации, а введение ксилографии (IX в.) ускорило тиражирование текстов.  
Важным элементом средневековой коммуникации стали герольды, выполнявшие функции дипломатов и глашатаев. Их устные объявления на рыцарских турнирах и при дворах монархов обеспечивали легитимность политических решений. Одновременно в Азии развивалась система сигнальных башен (Великая Китайская стена), а в империи инков — кипу, узелковое письмо для учёта и передачи данных. Эти методы демонстрируют адаптацию коммуникационных технологий к географическим и культурным условиям, заложив основы для последующих инноваций в эпоху Возрождения.</w:t>
      </w:r>
    </w:p>
    <w:p>
      <w:pPr>
        <w:pStyle w:val="Heading1"/>
        <w:pageBreakBefore/>
        <w:spacing w:line="360" w:before="0" w:after="0"/>
        <w:jc w:val="center"/>
      </w:pPr>
      <w:r>
        <w:t xml:space="preserve">ТЕХНИЧЕСКАЯ РЕВОЛЮЦИЯ В КОММУНИКАЦИИ (XIX – НАЧАЛО XX ВЕКА)</w:t>
      </w:r>
    </w:p>
    <w:p>
      <w:pPr>
        <w:spacing w:line="360" w:before="0" w:after="0"/>
        <w:ind w:firstLine="720"/>
        <w:jc w:val="both"/>
      </w:pPr>
      <w:r>
        <w:t xml:space="preserve">XIX век ознаменовался кардинальными преобразованиями в сфере коммуникационных технологий, заложившими основу для современного информационного общества. Одним из ключевых изобретений этого периода стал электрический телеграф, разработанный в 1830-х годах. Сэмюэл Морзе усовершенствовал технологию, предложив универсальный код, что позволило передавать сообщения на значительные расстояния с высокой скоростью. Телеграфные линии быстро распространились по Европе и Северной Америке, создав первую глобальную сеть мгновенной связи. Это изобретение революционизировало бизнес, политику и военное дело, сократив время передачи информации с недель до минут.  
В 1876 году Александр Грэхем Белл запатентовал телефон, который трансформировал межличностную коммуникацию. В отличие от телеграфа, телефон обеспечивал двустороннюю голосовую связь, что значительно упростило процесс общения. К концу XIX века телефонные сети охватили крупные города, а к началу XX века междугородняя и международная связь стали реальностью. Развитие телефонной инфраструктуры потребовало создания сложных коммутационных систем, что стимулировало прогресс в электротехнике и материаловедении.  
Радиосвязь, изобретённая в конце XIX века, стала следующим этапом технической революции. Гульельмо Маркони продемонстрировал возможность беспроводной передачи сигналов в 1895 году, а к 1901 году осуществил трансатлантическую радиосвязь. Это открыло новые перспективы для морской навигации, военных коммуникаций и массмедиа. Радиовещание, ставшее популярным в 1920-х годах, превратило радио в мощный инструмент пропаганды и культурного влияния.  
Параллельно с развитием электросвязи совершенствовались и традиционные средства коммуникации. Изобретение ротационной печатной машины в 1843 году позволило увеличить тиражи газет, сделав информацию доступной для широких масс. Появление пишущих машинок (1870-е) стандартизировало документооборот, а развитие почтовых служб и железных дорог ускорило доставку корреспонденции.  
Технические достижения XIX – начала XX века не только изменили способы передачи информации, но и оказали глубокое влияние на социальные структуры. Ускорение коммуникации способствовало глобализации экономики, формированию массовой культуры и трансформации политических процессов. Эти инновации заложили фундамент для последующего развития цифровых технологий, определив вектор эволюции коммуникационных систем в XX и XXI веках.</w:t>
      </w:r>
    </w:p>
    <w:p>
      <w:pPr>
        <w:pStyle w:val="Heading1"/>
        <w:pageBreakBefore/>
        <w:spacing w:line="360" w:before="0" w:after="0"/>
        <w:jc w:val="center"/>
      </w:pPr>
      <w:r>
        <w:t xml:space="preserve">ЦИФРОВАЯ ЭРА И СОВРЕМЕННЫЕ ТЕХНОЛОГИИ СВЯЗИ</w:t>
      </w:r>
    </w:p>
    <w:p>
      <w:pPr>
        <w:spacing w:line="360" w:before="0" w:after="0"/>
        <w:ind w:firstLine="720"/>
        <w:jc w:val="both"/>
      </w:pPr>
      <w:r>
        <w:t xml:space="preserve">Развитие цифровых технологий во второй половине XX века ознаменовало переход к новому этапу в истории коммуникационной связи, характеризующемуся высокой скоростью передачи данных, глобализацией информационных потоков и интеграцией мультимедийных сервисов. Ключевым фактором, определившим этот переход, стало изобретение цифровых методов кодирования информации, позволивших значительно повысить эффективность и надежность передачи сигналов. Первые шаги в этом направлении были сделаны в 1960-х годах с разработкой импульсно-кодовой модуляции (ИКМ), которая заменила аналоговые системы передачи голоса и данных.  
Важнейшим достижением цифровой эры стало создание оптоволоконных линий связи, обеспечивающих беспрецедентную пропускную способность и минимальные потери сигнала на больших расстояниях. Внедрение волоконно-оптических технологий в 1980-х годах позволило реализовать глобальные телекоммуникационные сети, такие как подводные трансатлантические кабели, ставшие основой современного интернета. Параллельно развивались беспроводные технологии, включая спутниковую связь, которая обеспечила покрытие удаленных регионов и стала критически важной для глобального обмена информацией.  
Современные технологии связи, такие как мобильные сети пятого поколения (5G), демонстрируют дальнейшую эволюцию цифровых коммуникаций. 5G предлагает сверхнизкие задержки, высокую скорость передачи данных (до 10 Гбит/с) и поддержку интернета вещей (IoT), что открывает новые возможности для автоматизации промышленности, умных городов и телемедицины. Кроме того, развитие квантовой связи обещает революцию в области кибербезопасности благодаря использованию принципов квантовой криптографии, исключающей возможность незаметного перехвата данных.  
Не менее значимым аспектом цифровой эры является конвергенция телекоммуникационных и информационных технологий, приведшая к появлению облачных сервисов, стриминговых платформ и социальных сетей. Эти платформы не только изменили способы межличностного общения, но и трансформировали экономические и политические процессы, сделав информацию ключевым ресурсом современного общества. Таким образом, цифровая эра продолжает определять вектор развития коммуникационных систем, обеспечивая переход к интеллектуальным, высокоскоростным и безопасным технологиям связи.</w:t>
      </w:r>
    </w:p>
    <w:p>
      <w:pPr>
        <w:pStyle w:val="Heading1"/>
        <w:pageBreakBefore/>
        <w:spacing w:line="360" w:before="0" w:after="0"/>
        <w:jc w:val="center"/>
      </w:pPr>
      <w:r>
        <w:t xml:space="preserve">ПЕРСПЕКТИВЫ РАЗВИТИЯ КОММУНИКАЦИОННЫХ ТЕХНОЛОГИЙ</w:t>
      </w:r>
    </w:p>
    <w:p>
      <w:pPr>
        <w:spacing w:line="360" w:before="0" w:after="0"/>
        <w:ind w:firstLine="720"/>
        <w:jc w:val="both"/>
      </w:pPr>
      <w:r>
        <w:t xml:space="preserve">Современный этап развития коммуникационных технологий характеризуется стремительной трансформацией, обусловленной конвергенцией цифровых, когнитивных и биотехнологий. Одним из ключевых направлений является внедрение технологий шестого поколения (6G), которые предполагают достижение скоростей передачи данных до 1 Тбит/с, латентности менее 1 мс и интеграцию искусственного интеллекта в управление сетями. Ожидается, что 6G обеспечит беспрецедентную надежность связи в условиях плотной урбанизации, а также откроет новые возможности для голографических коммуникаций, тактильного интернета и нейрокомпьютерных интерфейсов.  
Значительный потенциал связан с развитием квантовой коммуникации, обеспечивающей абсолютную защиту данных за счет принципов квантовой криптографии. Квантовые сети, основанные на явлении запутанности частиц, уже демонстрируют устойчивость к взлому, что делает их перспективными для государственных и финансовых структур. В ближайшие десятилетия ожидается создание глобальных квантовых сетей, способных передавать информацию без риска перехвата.  
Еще одним перспективным направлением является развитие интернета вещей (IoT) в сочетании с edge-вычислениями. Уменьшение зависимости от облачных серверов за счет обработки данных на периферийных устройствах позволит снизить задержки и повысить энергоэффективность систем. Внедрение стандартов LPWAN (Low-Power Wide-Area Network) и NB-IoT (Narrowband IoT) способствует масштабированию IoT-решений в промышленности, умных городах и сельском хозяйстве.  
Отдельного внимания заслуживает эволюция спутниковой связи, где ключевыми игроками становятся проекты низкоорбитальных группировок (Starlink, OneWeb, Kuiper). Эти системы обеспечивают глобальный охват и высокую пропускную способность, что особенно актуально для удаленных регионов. В перспективе спутниковые сети могут стать основой для межпланетного интернета, поддерживая миссии по освоению Луны и Марса.  
Наконец, биокоммуникационные технологии, такие как интерфейсы "мозг-компьютер" (BCI), открывают новые горизонты для медицины и человеко-машинного взаимодействия. Уже сегодня демонстрируются успехи в управлении протезами силой мысли, а в будущем возможно создание нейросетей, объединяющих сознание нескольких индивидов. Однако этические и правовые аспекты таких технологий требуют глубокой проработки.  
Таким образом, перспективы развития коммуникационных технологий связаны с переходом к интеллектуальным, безопасным и высокоскоростным системам, интегрирующим достижения различных научных дисциплин. Реализация этих направлений потребует значительных инвестиций в исследования, стандартизацию и инфраструктуру, но их внедрение способно кардинально изменить принципы глобальной коммуникации.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коммуникационной связи представляет собой сложный и многогранный процесс, отражающий эволюцию технологических, социальных и культурных аспектов человеческого общества. Начиная с примитивных средств передачи информации, таких как сигнальные костры и наскальные рисунки, человечество прошло путь до создания глобальных цифровых сетей, обеспечивающих мгновенный обмен данными на межконтинентальном уровне. Каждый этап этого развития — изобретение письменности, появление почтовых систем, телеграфа, телефона, радио, телевидения и, наконец, интернета — вносил значительный вклад в трансформацию способов взаимодействия между людьми, ускоряя процессы обмена знаниями и формирования единого информационного пространства.  
Особого внимания заслуживает влияние коммуникационных технологий на социальные структуры, экономику и политику. Развитие связи способствовало глобализации, стиранию географических границ и формированию новых форм социальной организации. Однако наряду с преимуществами, такими как повышение эффективности управления, образования и бизнеса, возникают и вызовы, включая вопросы информационной безопасности, цифрового неравенства и этики коммуникации.  
Современный этап характеризуется стремительной интеграцией искусственного интеллекта, интернета вещей и квантовых технологий в системы связи, что открывает новые перспективы, но также требует глубокого осмысления их последствий. Таким образом, изучение истории коммуникационной связи не только позволяет понять закономерности технологического прогресса, но и формирует основу для прогнозирования будущих изменений в этой сфере. Дальнейшие исследования должны быть направлены на анализ взаимодействия технологических инноваций с социокультурными процессами, что является ключевым условием устойчивого развития информационного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2025-07-02T15:25:33.756Z</dcterms:created>
  <dcterms:modified xsi:type="dcterms:W3CDTF">2025-07-02T15:25:33.756Z</dcterms:modified>
</cp:coreProperties>
</file>

<file path=docProps/custom.xml><?xml version="1.0" encoding="utf-8"?>
<Properties xmlns="http://schemas.openxmlformats.org/officeDocument/2006/custom-properties" xmlns:vt="http://schemas.openxmlformats.org/officeDocument/2006/docPropsVTypes"/>
</file>