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коммуникационной микробиологии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микробиологии биологического факультета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Коммуникационная микробиология представляет собой междисциплинарную область научного знания, исследующую механизмы взаимодействия микроорганизмов между собой и с окружающей средой посредством химических, физических и молекулярных сигналов. Данная дисциплина объединяет достижения микробиологии, биохимии, генетики и экологии, формируя фундамент для понимания сложных микробных сообществ, их роли в биосфере и практического применения в медицине, биотехнологии и сельском хозяйстве. История развития коммуникационной микробиологии отражает эволюцию научных представлений о микроорганизмах — от первоначального восприятия их как изолированных единиц до осознания их способности к координированному поведению через системы межклеточной коммуникации, такие как quorum sensing.  
Первые наблюдения за коллективными процессами у микроорганизмов были описаны ещё в конце XIX века, однако систематическое изучение коммуникационных механизмов началось лишь во второй половине XX столетия. Ключевым этапом стало открытие явления quorum sensing у морских бактерий *Vibrio fischeri* в 1970-х годах, продемонстрировавшего зависимость экспрессии генов от плотности популяции. Это открытие положило начало активным исследованиям сигнальных молекул, таких как ацил-гомосеринлактоны (AHL), аутоиндукторы пептидной природы и другие вторичные метаболиты, участвующие в межклеточной коммуникации.  
Развитие молекулярно-генетических методов в конце XX — начале XXI века позволило углубить понимание регуляторных сетей, обеспечивающих коммуникацию у бактерий, архей и грибов. Были идентифицированы ключевые компоненты сигнальных путей, включая рецепторы, киназы и транскрипционные факторы, а также раскрыта их роль в формировании биоплёнок, вирулентности патогенов и симбиотических взаимодействиях. Современные исследования в области коммуникационной микробиологии охватывают не только фундаментальные аспекты, но и прикладные направления, такие как разработка антимикробных стратегий, направленных на подавление патогенной сигнализации, и использование синтетической биологии для конструирования микробных консорциумов с заданными свойствами.  
Таким образом, изучение истории развития коммуникационной микробиологии позволяет проследить трансформацию научных парадигм, оценить вклад ключевых исследований и обозначить перспективы дальнейшего развития данной области. В настоящем реферате рассматриваются основные этапы становления дисциплины, от ранних эмпирических наблюдений до современных высокотехнологичных подходов, подчёркивая её значение для решения актуальных задач биологии и медицины.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ОТКРЫТИЯ И ИЗУЧЕНИЯ МИКРООРГАНИЗМОВ В КОНТЕКСТЕ КОММУНИКАЦИИ</w:t>
      </w:r>
    </w:p>
    <w:p>
      <w:pPr>
        <w:spacing w:line="360" w:before="0" w:after="0"/>
        <w:ind w:firstLine="720"/>
        <w:jc w:val="both"/>
      </w:pPr>
      <w:r>
        <w:t xml:space="preserve">берёт своё начало с эпохи первых микроскопических наблюдений, когда Антони ван Левенгук в XVII веке впервые описал «анималькулы» — микроскопические организмы, обнаруженные в различных субстратах. Эти наблюдения положили начало пониманию того, что мир живых существ не ограничивается макроскопическими формами. Однако осознание роли микроорганизмов в коммуникационных процессах сформировалось значительно позже, в ходе развития микробиологии как науки. В XIX веке Луи Пастер и Роберт Кох экспериментально доказали связь микроорганизмов с инфекционными заболеваниями, что привело к изучению их взаимодействия с макроорганизмами. Эти исследования заложили основу для понимания химической коммуникации между бактериями и их хозяевами, включая процессы кооперации и конкуренции.  
Важным этапом стало открытие явления кворум-сенсинга (quorum sensing) в 1970-х годах, когда было установлено, что бактерии способны координировать своё поведение через секрецию сигнальных молекул. Работы К. Нельсона и Дж. В. Хастингса на примере биолюминесцентных бактерий Vibrio fischeri продемонстрировали, что плотность популяции влияет на экспрессию генов, регулирующих свечение. Это открытие показало, что микроорганизмы обладают сложными системами коммуникации, позволяющими им адаптироваться к изменяющимся условиям среды. Дальнейшие исследования выявили универсальность кворум-сенсинга среди различных таксонов, включая грамположительные и грамотрицательные бактерии, а также археи.  
В конце XX — начале XXI века развитие молекулярно-генетических методов позволило глубже изучить механизмы межклеточной коммуникации у микроорганизмов. Были идентифицированы ключевые сигнальные молекулы, такие как ацил-гомосеринлактоны (AHL) у грамотрицательных бактерий и аутоиндуцирующие пептиды (AIP) у грамположительных. Установлено, что эти соединения не только регулируют вирулентность и образование биоплёнок, но и участвуют в симбиотических взаимодействиях, например, в ризосфере растений. Открытие горизонтального переноса генов как механизма обмена генетической информацией между бактериями дополнило представления о коммуникации на уровне микробных сообществ.  
Современные исследования в области коммуникационной микробиологии охватывают изучение роли микробных взаимодействий в экосистемах, медицине и биотехнологиях. Обнаружено, что дисбаланс в бактериальной коммуникации может приводить к развитию хронических инфекций, что стимулирует поиск новых антимикробных стратегий, направленных на подавление сигнальных путей. Одновременно изучается потенциал микробных коммуникационных сетей для создания синтетических биологических систем. Таким образом, история изучения микроорганизмов в контексте коммуникации отражает эволюцию представлений от простого описания микробных форм к пониманию их сложных социальных взаимодействий, имеющих фундаментальное и прикладное значение.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МЕТОДЫ И ТЕХНОЛОГИИ В КОММУНИКАЦИОННОЙ МИКРОБИОЛОГИИ</w:t>
      </w:r>
    </w:p>
    <w:p>
      <w:pPr>
        <w:spacing w:line="360" w:before="0" w:after="0"/>
        <w:ind w:firstLine="720"/>
        <w:jc w:val="both"/>
      </w:pPr>
      <w:r>
        <w:t xml:space="preserve">Коммуникационная микробиология представляет собой междисциплинарную область, изучающую механизмы взаимодействия микроорганизмов между собой и с окружающей средой. В рамках данной науки разработан ряд методов и технологий, позволяющих исследовать сигнальные системы, молекулярные каналы передачи информации и регуляторные сети. Одним из ключевых подходов является анализ quorum sensing (QS) — системы клеточной коммуникации, основанной на синтезе и детекции аутоиндукторов. Данный механизм позволяет бактериям координировать экспрессию генов в зависимости от плотности популяции, что играет критическую роль в формировании биопленок, вирулентности и устойчивости к антибиотикам. Исследование QS включает применение высокочувствительных методов, таких как масс-спектрометрия для идентификации сигнальных молекул, а также генетические репортерные системы для визуализации активации регуляторных путей.  
Важным инструментом в коммуникационной микробиологии является метагеномный анализ, позволяющий изучать микробные сообщества in situ без необходимости культивирования. Секвенирование нового поколения (NGS) обеспечивает детекцию функциональных генов, связанных с синтезом сигнальных соединений, а также выявление новых участников микробного взаимодействия. Методы биоинформатики, включая аннотацию геномов и реконструкцию метаболических сетей, способствуют пониманию роли горизонтального переноса генов в эволюции коммуникационных систем.  
Экспериментальные технологии, такие как микрофлюидные устройства и конфокальная микроскопия, позволяют моделировать динамику микробных взаимодействий в контролируемых условиях. Эти подходы особенно ценны для изучения пространственно-временных закономерностей в биопленках, где коммуникация между клетками определяет их архитектуру и функциональную специализацию. Дополнительно применяются методы синтетической биологии, включая конструирование искусственных генетических цепей, имитирующих естественные системы коммуникации.  
Современные достижения в области протеомики и метаболомики расширили возможности исследования посттрансляционных модификаций и вторичных метаболитов, участвующих в межклеточной сигнализации. Масс-спектрометрическая визуализация (MSI) позволяет картировать распределение сигнальных молекул в микробных сообществах с высоким разрешением. Комбинация этих методов с математическим моделированием, включая агент-ориентированные и стохастические модели, способствует прогнозированию поведения микробных систем в ответ на внешние воздействия.  
Перспективным направлением является разработка анти-QS стратегий, направленных на подавление патогенной коммуникации без селективного давления, характерного для традиционных антибиотиков. Использование нанотехнологий для доставки ингибиторов сигнальных молекул открывает новые возможности в борьбе с устойчивыми инфекциями. Таким образом, интеграция современных методов молекулярной биологии, биохимии и вычислительных технологий формирует основу для дальнейшего развития коммуникационной микробиологии как фундаментальной и прикладной дисциплины.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КОММУНИКАЦИОННОЙ МИКРОБИОЛОГИИ В МЕДИЦИНЕ И БИОТЕХНОЛОГИЯХ</w:t>
      </w:r>
    </w:p>
    <w:p>
      <w:pPr>
        <w:spacing w:line="360" w:before="0" w:after="0"/>
        <w:ind w:firstLine="720"/>
        <w:jc w:val="both"/>
      </w:pPr>
      <w:r>
        <w:t xml:space="preserve">демонстрирует значительный прогресс в понимании межклеточных взаимодействий микроорганизмов и их влияния на биологические процессы. Одним из ключевых направлений является изучение механизмов кворуминга – системы коммуникации бактерий посредством сигнальных молекул, таких как аутоиндукторы. Эти механизмы играют критическую роль в формировании биопленок, что имеет прямое отношение к развитию хронических инфекций, включая муковисцидоз и катетер-ассоциированные заболевания. Разработка ингибиторов кворуминга, например, аналогов N-ацилгомосеринлактонов, открывает новые перспективы в создании антибиотиков следующего поколения, способных подавлять вирулентность патогенов без селективного давления, приводящего к резистентности.  
В биотехнологиях коммуникационная микробиология применяется для оптимизации промышленных процессов, таких как синтез биологически активных соединений. Генетически модифицированные микроорганизмы, оснащенные искусственными системами кворуминга, используются для координации метаболических путей в микробных консорциумах. Например, в производстве биоэтанола координированная экспрессия ферментов у штаммов *Saccharomyces cerevisiae* и *Clostridium thermocellum* повышает эффективность деградации целлюлозы. Аналогичные подходы применяются в синтезе фармацевтических препаратов, включая антибиотики и рекомбинантные белки, где точная регуляция экспрессии генов через системы коммуникации минимизирует энергетические затраты и увеличивает выход продукта.  
Перспективным направлением является использование микробной коммуникации в синтетической биологии для создания биосенсоров. Микроорганизмы, запрограммированные реагировать на специфические сигнальные молекулы, могут детектировать патогены или загрязнители в окружающей среде. Так, штаммы *Escherichia coli* с внедренными люминесцентными репортерными системами применяются для мониторинга концентрации тяжелых металлов в воде. В медицине аналогичные технологии используются для диагностики воспалительных процессов: бактериальные сенсоры, активируемые молекулами-маркерами воспаления, позволяют визуализировать очаги инфекции in vivo.  
Отдельного внимания заслуживает роль коммуникационной микробиологии в разработке пробиотиков. Исследования показали, что эффективность пробиотических штаммов зависит от их способности интегрироваться в микробиом хозяина через химические сигналы. Модуляция коммуникационных сетей между комменсальными и патогенными бактериями, например, через секрецию пептидов, конкурентно ингибирующих рецепторы патогенов, открывает пути для создания терапевтических средств против дисбактериоза и желудочно-кишечных инфекций.  
Таким образом, интеграция знаний о микробной коммуникации в медицину и биотехнологии способствует развитию инновационных методов лечения, диагностики и биопроизводства, подчеркивая междисциплинарную значимость данного направления.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ПЕРСПЕКТИВЫ РАЗВИТИЯ КОММУНИКАЦИОННОЙ МИКРОБИОЛОГИИ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коммуникационная микробиология переживает стремительное развитие, обусловленное прогрессом в молекулярных технологиях, биоинформатике и междисциплинарных исследованиях. Одной из ключевых тенденций является углублённое изучение механизмов межклеточной коммуникации у микроорганизмов, включая системы кворум-сенсинга, обмен сигнальными молекулами и горизонтальный перенос генов. Эти процессы играют критическую роль в формировании микробных сообществ, их адаптации к изменяющимся условиям среды и развитии устойчивости к антимикробным препаратам.  
Современные методы секвенирования нового поколения (NGS) и метагеномного анализа позволили выявить сложные сети взаимодействий между микроорганизмами в различных экосистемах, от почвенных биоценозов до микробиоты человека. Особое внимание уделяется исследованию роли внеклеточных везикул, которые служат переносчиками генетического материала, ферментов и сигнальных соединений, обеспечивая координацию поведения микробных популяций. Данные механизмы имеют не только фундаментальное значение, но и практические приложения, например, в разработке стратегий борьбы с патогенами или управлении промышленными биотехнологическими процессами.  
Перспективным направлением является изучение межвидовой коммуникации между бактериями, грибами и археями, что открывает новые горизонты в понимании симбиотических и антагонистических взаимоотношений в микромире. Использование CRISPR-Cas систем для редактирования геномов микроорганизмов позволяет моделировать коммуникационные сети in vitro, что способствует созданию синтетических микробных консорциумов с заданными свойствами. Такие разработки находят применение в медицине, сельском хозяйстве и экологии, например, при создании пробиотиков нового поколения или биоремедиации загрязнённых территорий.  
Ещё одной значимой тенденцией является интеграция искусственного интеллекта и машинного обучения для анализа больших массивов микробиологических данных. Алгоритмы предсказания взаимодействий между микроорганизмами и их метаболическими путями позволяют ускорить открытие новых антибиотиков и биологически активных соединений. Кроме того, развитие микрофлюидных технологий и органоидных моделей способствует более точному моделированию микробных сообществ in situ, что особенно актуально для изучения микробиоты кишечника и её влияния на здоровье человека.  
В ближайшие годы ожидается дальнейшая конвергенция коммуникационной микробиологии с нанотехнологиями, системной биологией и экологической микробиологией. Это позволит не только расширить фундаментальные знания о принципах организации микробных систем, но и разработать инновационные подходы к управлению микробными сообществами в медицине, биотехнологии и охране окружающей среды. Таким образом, современные исследования в данной области открывают новые возможности для решения глобальных проблем, связанных с инфекционными заболеваниями, устойчивостью к антибиотикам и биологическим загрязнением.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коммуникационной микробиологии представляет собой динамичный и многогранный процесс, отражающий эволюцию научных представлений о взаимодействии микроорганизмов. Начиная с первых наблюдений за бактериальными колониями и заканчивая современными исследованиями молекулярных механизмов кворум-сенсинга, данная область претерпела значительные изменения, обусловленные развитием методологической базы и технологий. Важнейшим этапом стало открытие сигнальных молекул, таких как аутоиндукторы, что позволило перейти от описательных исследований к детальному анализу межклеточной коммуникации. Современные достижения, включая расшифровку геномов микроорганизмов и применение методов системной биологии, открыли новые перспективы для понимания роли микробного взаимодействия в экосистемах, медицине и биотехнологии. Однако, несмотря на значительный прогресс, многие аспекты коммуникационной микробиологии остаются недостаточно изученными, включая влияние внешних факторов на сигнальные системы, эволюцию коммуникационных сетей и их адаптацию к изменяющимся условиям. Дальнейшие исследования в этой области имеют не только фундаментальное значение, но и практическую ценность, поскольку открывают возможности для разработки новых антимикробных стратегий, биосенсоров и биотехнологических приложений. Таким образом, коммуникационная микробиология продолжает оставаться одной из наиболее перспективных и быстро развивающихся дисциплин, требующей междисциплинарного подхода и интеграции современных методов молекулярной биологии, биоинформатики и экологии.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Miller, M.B., Bassler, B.L.. Quorum sensing in bacteria. 2001 (article)</w:t>
      </w:r>
    </w:p>
    <w:p>
      <w:pPr>
        <w:spacing w:line="360" w:before="0" w:after="0"/>
        <w:ind w:firstLine="720"/>
        <w:jc w:val="both"/>
      </w:pPr>
      <w:r>
        <w:t xml:space="preserve">2. Fuqua, C., Winans, S.C., Greenberg, E.P.. Census and consensus in bacterial ecosystems: the LuxR-LuxI family of quorum-sensing transcriptional regulators. 1996 (article)</w:t>
      </w:r>
    </w:p>
    <w:p>
      <w:pPr>
        <w:spacing w:line="360" w:before="0" w:after="0"/>
        <w:ind w:firstLine="720"/>
        <w:jc w:val="both"/>
      </w:pPr>
      <w:r>
        <w:t xml:space="preserve">3. Bassler, B.L.. How bacteria talk to each other: regulation of gene expression by quorum sensing. 1999 (article)</w:t>
      </w:r>
    </w:p>
    <w:p>
      <w:pPr>
        <w:spacing w:line="360" w:before="0" w:after="0"/>
        <w:ind w:firstLine="720"/>
        <w:jc w:val="both"/>
      </w:pPr>
      <w:r>
        <w:t xml:space="preserve">4. Whiteley, M., Diggle, S.P., Greenberg, E.P.. Progress in and promise of bacterial quorum sensing research. 2017 (article)</w:t>
      </w:r>
    </w:p>
    <w:p>
      <w:pPr>
        <w:spacing w:line="360" w:before="0" w:after="0"/>
        <w:ind w:firstLine="720"/>
        <w:jc w:val="both"/>
      </w:pPr>
      <w:r>
        <w:t xml:space="preserve">5. Waters, C.M., Bassler, B.L.. Quorum sensing: cell-to-cell communication in bacteria. 2005 (article)</w:t>
      </w:r>
    </w:p>
    <w:p>
      <w:pPr>
        <w:spacing w:line="360" w:before="0" w:after="0"/>
        <w:ind w:firstLine="720"/>
        <w:jc w:val="both"/>
      </w:pPr>
      <w:r>
        <w:t xml:space="preserve">6. Dong, Y.H., Zhang, L.H.. Quorum sensing and quorum-quenching enzymes. 2005 (article)</w:t>
      </w:r>
    </w:p>
    <w:p>
      <w:pPr>
        <w:spacing w:line="360" w:before="0" w:after="0"/>
        <w:ind w:firstLine="720"/>
        <w:jc w:val="both"/>
      </w:pPr>
      <w:r>
        <w:t xml:space="preserve">7. Rutherford, S.T., Bassler, B.L.. Bacterial quorum sensing: its role in virulence and possibilities for its control. 2012 (article)</w:t>
      </w:r>
    </w:p>
    <w:p>
      <w:pPr>
        <w:spacing w:line="360" w:before="0" w:after="0"/>
        <w:ind w:firstLine="720"/>
        <w:jc w:val="both"/>
      </w:pPr>
      <w:r>
        <w:t xml:space="preserve">8. Diggle, S.P., Griffin, A.S., Campbell, G.S., West, S.A.. Cooperation and conflict in quorum-sensing bacterial populations. 2007 (article)</w:t>
      </w:r>
    </w:p>
    <w:p>
      <w:pPr>
        <w:spacing w:line="360" w:before="0" w:after="0"/>
        <w:ind w:firstLine="720"/>
        <w:jc w:val="both"/>
      </w:pPr>
      <w:r>
        <w:t xml:space="preserve">9. Ng, W.L., Bassler, B.L.. Bacterial quorum-sensing network architectures. 2009 (article)</w:t>
      </w:r>
    </w:p>
    <w:p>
      <w:pPr>
        <w:spacing w:line="360" w:before="0" w:after="0"/>
        <w:ind w:firstLine="720"/>
        <w:jc w:val="both"/>
      </w:pPr>
      <w:r>
        <w:t xml:space="preserve">10. Papenfort, K., Bassler, B.L.. Quorum sensing signal–response systems in Gram-negative bacteria. 2016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2025-07-03T06:15:18.443Z</dcterms:created>
  <dcterms:modified xsi:type="dcterms:W3CDTF">2025-07-03T06:15:18.443Z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