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архитектуры</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в дизайне и медиа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информационное пространство характеризуется стремительным ростом объёмов данных, усложнением структуры цифровых ресурсов и необходимостью эффективной организации информации для её последующего использования. В этом контексте информационная архитектура (ИА) приобретает ключевое значение как дисциплина, обеспечивающая систематизацию, навигацию и представление информации в удобной для пользователя форме. История развития информационной архитектуры отражает эволюцию подходов к управлению знаниями, начиная с древних методов каталогизации и заканчивая современными цифровыми системами. Исследование данного процесса позволяет не только проследить трансформацию принципов структурирования информации, но и выявить закономерности, влияющие на проектирование информационных систем в условиях технологического прогресса.  
Формирование информационной архитектуры как самостоятельной области знания связано с развитием библиотечного дела, документалистики и информатики. Уже в античный период предпринимались попытки систематизировать знания (например, Александрийская библиотека), однако лишь в XX веке, с появлением компьютеров и интернета, ИА оформилась в отдельную научно-практическую дисциплину. Значительный вклад в её становление внесли такие исследователи, как Р. Вурман, введший термин "информационная архитектура" в 1970-х годах, а также Л. Розенфельд и П. Морвиль, разработавшие методологию проектирования веб-пространства.  
Актуальность изучения истории информационной архитектуры обусловлена необходимостью понимания фундаментальных принципов, лежащих в основе современных информационных систем. Анализ эволюции ИА позволяет выявить ключевые факторы, определяющие её развитие: технологические инновации, изменения в поведении пользователей, рост объёмов данных и потребность в кросс-платформенных решениях. Кроме того, исторический контекст помогает оценить влияние смежных дисциплин — когнитивной психологии, юзабилити, дизайна взаимодействия — на формирование методологии ИА.  
Целью данного реферата является систематизация этапов развития информационной архитектуры, начиная с её предпосылок и заканчивая современными тенденциями. В работе рассматриваются ключевые исторические периоды, значимые теоретические концепции и практические реализации ИА, а также их взаимосвязь с технологическим прогрессом. Особое внимание уделяется трансформации подходов к организации информации в условиях цифровизации и глобализации данных. Проведённый анализ позволит глубже понять современные вызовы, стоящие перед специалистами в области информационной архитектуры, и наметить возможные направления её дальнейшего развития.</w:t>
      </w:r>
    </w:p>
    <w:p>
      <w:pPr>
        <w:pStyle w:val="Heading1"/>
        <w:pageBreakBefore/>
        <w:spacing w:line="360" w:before="0" w:after="0"/>
        <w:jc w:val="center"/>
      </w:pPr>
      <w:r>
        <w:t xml:space="preserve">ИСТОКИ И ПРЕДПОСЫЛКИ ВОЗНИКНОВЕНИЯ ИНФОРМАЦИОННОЙ АРХИТЕКТУРЫ</w:t>
      </w:r>
    </w:p>
    <w:p>
      <w:pPr>
        <w:spacing w:line="360" w:before="0" w:after="0"/>
        <w:ind w:firstLine="720"/>
        <w:jc w:val="both"/>
      </w:pPr>
      <w:r>
        <w:t xml:space="preserve">Развитие информационной архитектуры как самостоятельной дисциплины неразрывно связано с эволюцией способов организации, хранения и передачи информации. Её истоки можно проследить в древних системах классификации знаний, таких как Александрийская библиотека, где впервые предпринимались попытки систематизировать письменные источники. В эпоху Средневековья схоластические методы структурирования информации, включая создание алфавитных указателей и тематических рубрик, заложили основы для будущих принципов категоризации. Однако ключевые предпосылки формирования информационной архитектуры в современном понимании возникли в XX веке, когда резкий рост объёмов данных потребовал новых подходов к их упорядочиванию.  
Важную роль в становлении дисциплины сыграли работы Ванневара Буша, который в 1945 году предложил концепцию Memex — устройства для хранения и поиска информации с использованием ассоциативных связей. Эта идея предвосхитила развитие гипертекстовых систем и заложила основы для понимания нелинейных структур данных. В 1960–1970-х годах исследования в области библиотечного дела, информатики и когнитивной психологии, включая труды Джорджа Фурнье и Теда Нельсона, способствовали разработке методов индексирования и навигации. Особое значение имела теория ментальных моделей, объясняющая, как пользователи воспринимают и взаимодействуют с информационными системами.  
К концу XX века стремительное развитие цифровых технологий и появление интернета создали условия для оформления информационной архитектуры в отдельную область знаний. Работа Луиса Розенфельда и Питера Морвилла «Information Architecture for the World Wide Web» (1998) систематизировала накопленный опыт, определив ключевые принципы проектирования веб-пространства: организационные схемы, системы навигации, метки и поисковые механизмы. Таким образом, истоки дисциплины отражают синтез многовековых традиций организации информации и инновационных технологических решений, направленных на преодоление когнитивных барьеров в условиях информационной перегрузки.</w:t>
      </w:r>
    </w:p>
    <w:p>
      <w:pPr>
        <w:pStyle w:val="Heading1"/>
        <w:pageBreakBefore/>
        <w:spacing w:line="360" w:before="0" w:after="0"/>
        <w:jc w:val="center"/>
      </w:pPr>
      <w:r>
        <w:t xml:space="preserve">ОСНОВНЫЕ ЭТАПЫ РАЗВИТИЯ ИНФОРМАЦИОННОЙ АРХИТЕКТУРЫ</w:t>
      </w:r>
    </w:p>
    <w:p>
      <w:pPr>
        <w:spacing w:line="360" w:before="0" w:after="0"/>
        <w:ind w:firstLine="720"/>
        <w:jc w:val="both"/>
      </w:pPr>
      <w:r>
        <w:t xml:space="preserve">Развитие информационной архитектуры как дисциплины можно проследить через несколько ключевых этапов, каждый из которых вносил существенный вклад в её формирование и современное состояние. Первые предпосылки к систематизации информации возникли ещё в древности, когда человечество столкнулось с необходимостью организации знаний. Библиотеки Александрии и другие античные хранилища информации демонстрировали ранние попытки структурирования данных, хотя методы были примитивными по современным меркам.  
Значительный скачок в развитии информационной архитектуры произошёл в середине XX века с появлением компьютеров и цифровых технологий. В 1940–1950-х годах Ванневар Буш предложил концепцию Memex — устройства для хранения и поиска информации, что стало прообразом современных гипертекстовых систем. В 1960-х годах Тед Нельсон ввёл термин «гипертекст», заложив основы нелинейного представления информации. Эти идеи легли в основу разработки первых информационных систем, где важную роль играла логическая организация данных.  
1970–1980-е годы ознаменовались активным развитием баз данных и систем управления информацией. Появление реляционных моделей, предложенных Эдгаром Коддом, позволило структурировать данные более эффективно. В этот же период началось осознание необходимости проектирования пользовательских интерфейсов, что привело к появлению первых принципов юзабилити. Ричард Сол Уорман в 1976 году ввёл термин «информационная архитектура», подчеркнув важность организации информации для её восприятия.  
1990-е годы стали переломным этапом благодаря распространению интернета. Рост количества веб-сайтов потребовал разработки методов навигации и категоризации контента. Луи Розенфельд и Питер Морвилл в 1998 году опубликовали книгу «Information Architecture for the World Wide Web», которая систематизировала принципы проектирования информационных пространств. В этот период сформировались ключевые концепции, такие как таксономия, метаданные и пользовательские потоки, которые остаются актуальными до сих пор.  
В XXI веке информационная архитектура продолжает эволюционировать под влиянием новых технологий, включая мобильные устройства, искусственный интеллект и большие данные. Современные подходы учитывают не только структуру информации, но и контекст её использования, персонализацию и адаптивность. Развитие семантического веба и онтологий открывает новые возможности для автоматизированной организации данных. Таким образом, информационная архитектура остаётся динамичной дисциплиной, интегрирующей достижения технологий и когнитивных наук.</w:t>
      </w:r>
    </w:p>
    <w:p>
      <w:pPr>
        <w:pStyle w:val="Heading1"/>
        <w:pageBreakBefore/>
        <w:spacing w:line="360" w:before="0" w:after="0"/>
        <w:jc w:val="center"/>
      </w:pPr>
      <w:r>
        <w:t xml:space="preserve">СОВРЕМЕННЫЕ ТЕНДЕНЦИИ И НАПРАВЛЕНИЯ В ИНФОРМАЦИОННОЙ АРХИТЕКТУРЕ</w:t>
      </w:r>
    </w:p>
    <w:p>
      <w:pPr>
        <w:spacing w:line="360" w:before="0" w:after="0"/>
        <w:ind w:firstLine="720"/>
        <w:jc w:val="both"/>
      </w:pPr>
      <w:r>
        <w:t xml:space="preserve">Современные тенденции в информационной архитектуре (ИА) определяются стремительным развитием цифровых технологий, изменением пользовательских ожиданий и необходимостью адаптации к новым форматам взаимодействия. Одним из ключевых направлений является персонализация информационных пространств, основанная на анализе данных и машинном обучении. Алгоритмы предсказательного моделирования позволяют создавать динамические структуры, которые адаптируются под индивидуальные потребности пользователя, повышая эффективность навигации и релевантность контента.  
Важным аспектом остается интеграция ИА с семантическими технологиями, включая онтологии и связанные данные (Linked Data). Это способствует формированию более гибких и интеллектуальных систем, способных автоматически устанавливать связи между разрозненными информационными ресурсами. Применение стандартов Schema.org и RDF (Resource Description Framework) упрощает структурирование данных, что особенно актуально для крупных корпоративных порталов и государственных платформ.  
Распространение мобильных устройств и интернета вещей (IoT) стимулирует развитие кросс-платформенных решений. Информационная архитектура все чаще проектируется с учетом принципов responsive design и progressive enhancement, обеспечивая согласованность взаимодействия на различных устройствах. Особое внимание уделяется микровзаимодействиям (microinteractions), которые улучшают пользовательский опыт за счет детализированных сценариев поведения системы.  
Еще одной тенденцией является усиление роли визуализации данных в ИА. Инфографика, интерактивные карты и дашборды становятся неотъемлемыми элементами современных интерфейсов, позволяя пользователям быстрее воспринимать сложные массивы информации. Это требует от архитекторов глубокого понимания принципов когнитивной психологии и юзабилити.  
В контексте корпоративных систем актуальным направлением остается разработка enterprise-порталов с модульной архитектурой. Компонентный подход (например, с использованием дизайн-систем и UI-китов) ускоряет процессы разработки и обеспечивает единообразие интерфейсов. Одновременно растет спрос на облачные решения, где ИА должна учитывать специфику распределенных данных и требования к безопасности.  
Этика и доступность также выходят на первый план. Соответствие стандартам WCAG (Web Content Accessibility Guidelines) и GDPR (General Data Protection Regulation) становится обязательным условием проектирования. Это включает не только технические аспекты, но и прозрачность организации информации для пользователей с ограниченными возможностями.  
Перспективным направлением считается конвергенция ИА с искусственным интеллектом, в частности, использование чат-ботов и голосовых интерфейсов. Такие системы требуют переосмысления традиционных иерархических моделей в пользу более естественных, диалоговых форм навигации. В будущем это может привести к появлению адаптивных информационных сред, способных самообучаться на основе пользовательского поведения.  
Таким образом, современная информационная архитектура эволюционирует в сторону большей гибкости, интеллектуальности и ориентированности на пользователя, что отражает общие тренды цифровой трансформации.</w:t>
      </w:r>
    </w:p>
    <w:p>
      <w:pPr>
        <w:pStyle w:val="Heading1"/>
        <w:pageBreakBefore/>
        <w:spacing w:line="360" w:before="0" w:after="0"/>
        <w:jc w:val="center"/>
      </w:pPr>
      <w:r>
        <w:t xml:space="preserve">ВЛИЯНИЕ ИНФОРМАЦИОННОЙ АРХИТЕКТУРЫ НА ДРУГИЕ ДИСЦИПЛИНЫ</w:t>
      </w:r>
    </w:p>
    <w:p>
      <w:pPr>
        <w:spacing w:line="360" w:before="0" w:after="0"/>
        <w:ind w:firstLine="720"/>
        <w:jc w:val="both"/>
      </w:pPr>
      <w:r>
        <w:t xml:space="preserve">Информационная архитектура (ИА) как дисциплина оказывает значительное влияние на смежные области знания, формируя междисциплинарные связи и способствуя развитию новых подходов в науке и практике. Одной из ключевых сфер, испытывающих воздействие ИА, является веб-дизайн. Структурирование информации на веб-ресурсах напрямую зависит от принципов ИА, что позволяет создавать интуитивно понятные интерфейсы, улучшающие пользовательский опыт. Методы категоризации, навигации и поиска, разработанные в рамках ИА, стали основой для проектирования современных цифровых продуктов, обеспечивая их удобство и функциональность.  
Взаимосвязь ИА с когнитивной психологией проявляется в исследовании механизмов восприятия и обработки информации человеком. Принципы ментальных моделей и когнитивной нагрузки, заимствованные из психологии, активно применяются в ИА для оптимизации структур данных. Это позволяет снизить уровень когнитивного напряжения пользователей при взаимодействии с информационными системами. Кроме того, ИА способствует развитию юзабилити-исследований, где анализ поведения пользователей и их взаимодействия с интерфейсами базируется на методологических подходах информационной архитектуры.  
Библиотечное и информационное дело также испытывают влияние ИА, особенно в контексте организации цифровых коллекций и каталогов. Методы классификации, таксономии и фасетной навигации, разработанные в ИА, находят применение в системах управления электронными ресурсами. Это способствует повышению эффективности поиска информации и её доступности для пользователей. Взаимодействие ИА с библиотечной наукой подчёркивает важность структурирования знаний в условиях роста объёмов цифровых данных.  
В области искусственного интеллекта и машинного обучения ИА играет роль в проектировании систем обработки и анализа больших данных. Организация информации в структурированные форматы облегчает обучение алгоритмов и повышает точность их работы. Принципы ИА используются при создании семантических сетей и онтологий, которые являются основой для интеллектуальных систем. Это демонстрирует, как методы ИА способствуют развитию технологий, связанных с автоматизацией обработки информации.  
Корпоративная сфера также интегрирует принципы ИА в управление знаниями и документооборотом. Системы управления контентом (CMS) и корпоративные порталы строятся на основе подходов ИА, что обеспечивает эффективное хранение, поиск и распространение информации внутри организаций. Это особенно важно в условиях цифровой трансформации бизнеса, где структурирование данных становится критическим фактором успеха.  
Таким образом, информационная архитектура выступает как связующее звено между различными дисциплинами, обогащая их методологию и практику. Её влияние распространяется на веб-дизайн, когнитивную психологию, библиотечное дело, искусственный интеллект и корпоративный менеджмент, формируя единое пространство для эффективного управления информацией в цифровую эпоху.</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информационной архитектуры представляет собой динамичный процесс, отражающий эволюцию технологий, методологий и подходов к организации информации. Начиная с первых попыток систематизации данных в древних библиотеках и архивах, информационная архитектура прошла путь от ручных методов каталогизации до сложных цифровых систем, основанных на принципах юзабилити, семантики и когнитивной науки. Ключевыми вехами этого развития стали появление гипертекстовых моделей, распространение веб-технологий и внедрение искусственного интеллекта в процессы структурирования информации.  
Современная информационная архитектура базируется на междисциплинарном синтезе, включающем элементы дизайна, программирования, психологии и лингвистики. Её значение в условиях цифровой трансформации общества невозможно переоценить, поскольку она обеспечивает эффективный доступ к знаниям, оптимизирует взаимодействие пользователей с информационными системами и способствует решению проблем информационной перегрузки.  
Перспективы дальнейшего развития данной области связаны с интеграцией машинного обучения, адаптивных интерфейсов и семантических технологий, что позволит создавать более интуитивные и персонализированные информационные среды. Однако остаются актуальными вызовы, такие как обеспечение безопасности данных, сохранение контекстуальной целостности информации и преодоление цифрового неравенства. Таким образом, исследование истории информационной архитектуры не только демонстрирует её значимость как научной дисциплины, но и подчёркивает необходимость дальнейших изысканий в данном направлении для удовлетворения растущих потребностей информационного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Rosenfeld, L., Morville, P.. Information Architecture for the World Wide Web. 1998 (book)</w:t>
      </w:r>
    </w:p>
    <w:p>
      <w:pPr>
        <w:spacing w:line="360" w:before="0" w:after="0"/>
        <w:ind w:firstLine="720"/>
        <w:jc w:val="both"/>
      </w:pPr>
      <w:r>
        <w:t xml:space="preserve">2. Wurman, R.S.. Information Architects. 1997 (book)</w:t>
      </w:r>
    </w:p>
    <w:p>
      <w:pPr>
        <w:spacing w:line="360" w:before="0" w:after="0"/>
        <w:ind w:firstLine="720"/>
        <w:jc w:val="both"/>
      </w:pPr>
      <w:r>
        <w:t xml:space="preserve">3. Dillon, A.. Information Architecture in JASIST: Just where did we come from?. 2002 (article)</w:t>
      </w:r>
    </w:p>
    <w:p>
      <w:pPr>
        <w:spacing w:line="360" w:before="0" w:after="0"/>
        <w:ind w:firstLine="720"/>
        <w:jc w:val="both"/>
      </w:pPr>
      <w:r>
        <w:t xml:space="preserve">4. Resmini, A., Rosati, L.. Pervasive Information Architecture: Designing Cross-channel User Experiences. 2011 (book)</w:t>
      </w:r>
    </w:p>
    <w:p>
      <w:pPr>
        <w:spacing w:line="360" w:before="0" w:after="0"/>
        <w:ind w:firstLine="720"/>
        <w:jc w:val="both"/>
      </w:pPr>
      <w:r>
        <w:t xml:space="preserve">5. Morville, P.. Ambient Findability: What We Find Changes Who We Become. 2005 (book)</w:t>
      </w:r>
    </w:p>
    <w:p>
      <w:pPr>
        <w:spacing w:line="360" w:before="0" w:after="0"/>
        <w:ind w:firstLine="720"/>
        <w:jc w:val="both"/>
      </w:pPr>
      <w:r>
        <w:t xml:space="preserve">6. Fast, K.V., Sedig, K.. Interaction and the epistemic potential of digital libraries. 2010 (article)</w:t>
      </w:r>
    </w:p>
    <w:p>
      <w:pPr>
        <w:spacing w:line="360" w:before="0" w:after="0"/>
        <w:ind w:firstLine="720"/>
        <w:jc w:val="both"/>
      </w:pPr>
      <w:r>
        <w:t xml:space="preserve">7. Hinton, A.. Understanding Context: Environment, Language, and Information Architecture. 2014 (book)</w:t>
      </w:r>
    </w:p>
    <w:p>
      <w:pPr>
        <w:spacing w:line="360" w:before="0" w:after="0"/>
        <w:ind w:firstLine="720"/>
        <w:jc w:val="both"/>
      </w:pPr>
      <w:r>
        <w:t xml:space="preserve">8. Brown, D.M.. Communicating Design: Developing Web Site Documentation for Design and Planning. 2010 (book)</w:t>
      </w:r>
    </w:p>
    <w:p>
      <w:pPr>
        <w:spacing w:line="360" w:before="0" w:after="0"/>
        <w:ind w:firstLine="720"/>
        <w:jc w:val="both"/>
      </w:pPr>
      <w:r>
        <w:t xml:space="preserve">9. Garrett, J.J.. The Elements of User Experience: User-Centered Design for the Web and Beyond. 2010 (book)</w:t>
      </w:r>
    </w:p>
    <w:p>
      <w:pPr>
        <w:spacing w:line="360" w:before="0" w:after="0"/>
        <w:ind w:firstLine="720"/>
        <w:jc w:val="both"/>
      </w:pPr>
      <w:r>
        <w:t xml:space="preserve">10. Information Architecture Institute. What is Information Architecture?.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2025-07-02T10:55:26.840Z</dcterms:created>
  <dcterms:modified xsi:type="dcterms:W3CDTF">2025-07-02T10:55:26.840Z</dcterms:modified>
</cp:coreProperties>
</file>

<file path=docProps/custom.xml><?xml version="1.0" encoding="utf-8"?>
<Properties xmlns="http://schemas.openxmlformats.org/officeDocument/2006/custom-properties" xmlns:vt="http://schemas.openxmlformats.org/officeDocument/2006/docPropsVTypes"/>
</file>