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генной инженерии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молекулярной биологии и генной инженерии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Генная инженерия представляет собой одно из наиболее значимых достижений современной биологии и биотехнологии, коренным образом изменившее подходы к изучению и модификации живых организмов. Её возникновение и развитие обусловлены прогрессом в молекулярной биологии, биохимии и генетике, позволившим целенаправленно манипулировать генетическим материалом. История генной инженерии насчитывает немногим более полувека, однако за этот период она претерпела стремительную эволюцию — от первых экспериментов по рекомбинации ДНК до создания сложных генетических конструкций и редактирования генома с высочайшей точностью.  
Начало генной инженерии как самостоятельной научной дисциплины принято связывать с открытием рестриктаз в 1970-х годах, что позволило осуществлять направленное расщепление ДНК и последующее соединение фрагментов из разных источников. Важнейшим этапом стало создание рекомбинантных молекул ДНК, продемонстрированное П. Бергом, С. Коэном и Х. Бойером, что заложило основу для генетической модификации организмов. В последующие десятилетия развитие методов секвенирования, полимеразной цепной реакции (ПЦР) и геномного редактирования (CRISPR-Cas9) существенно расширило возможности генной инженерии, сделав её ключевым инструментом в медицине, сельском хозяйстве и промышленности.  
Актуальность изучения истории генной инженерии обусловлена не только её научной значимостью, но и социально-этическими аспектами. Развитие этой области сопровождалось дискуссиями о биобезопасности, патентовании живых организмов и потенциальных рисках генетических модификаций. Исторический анализ позволяет проследить, как менялись методологические подходы, нормативные рамки и общественное восприятие генной инженерии, что имеет значение для прогнозирования её дальнейшего развития.  
Целью данного реферата является систематизация ключевых этапов становления генной инженерии, анализ технологических прорывов и их влияния на смежные научные направления. В работе рассматриваются основные открытия, определившие современное состояние дисциплины, а также обсуждаются перспективы её применения в контексте глобальных вызовов, таких как борьба с наследственными заболеваниями, обеспечение продовольственной безопасности и адаптация к изменению климата. Изучение истории генной инженерии позволяет не только оценить её вклад в науку, но и осмыслить этические и регуляторные вопросы, возникающие по мере развития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ОТКРЫТИЕ СТРУКТУРЫ ДНК И ПЕРВЫЕ ЭКСПЕРИМЕНТЫ</w:t>
      </w:r>
    </w:p>
    <w:p>
      <w:pPr>
        <w:spacing w:line="360" w:before="0" w:after="0"/>
        <w:ind w:firstLine="720"/>
        <w:jc w:val="both"/>
      </w:pPr>
      <w:r>
        <w:t xml:space="preserve">Открытие структуры ДНК в 1953 году Джеймсом Уотсоном и Фрэнсисом Криком стало ключевым событием, заложившим основу для развития генной инженерии. Установление двойной спирали как основной формы молекулы дезоксирибонуклеиновой кислоты позволило понять механизмы хранения и передачи генетической информации. Работа Уотсона и Крика опиралась на данные рентгеновской кристаллографии, полученные Розалинд Франклин и Морисом Уилкинсом, что подчеркивает междисциплинарный характер этого открытия. Дальнейшие исследования подтвердили, что последовательность азотистых оснований в ДНК кодирует генетические инструкции, определяющие биологические функции организмов.  
В 1960-х годах были сделаны первые шаги в направлении целенаправленного манипулирования генетическим материалом. Важным достижением стало открытие ферментов рестрикции Вернером Арбером, Даниэлем Натансом и Хамилтоном Смитом, за что они получили Нобелевскую премию в 1978 году. Эти ферменты, способные разрезать ДНК в специфических участках, стали инструментом для выделения и комбинирования генов. Параллельно были изучены ДНК-лигазы, обеспечивающие сшивание фрагментов нуклеиновых кислот, что позволило создавать рекомбинантные молекулы.  
Первые успешные эксперименты по генной инженерии относятся к началу 1970-х годов. В 1972 году Пол Берг осуществил создание гибридной ДНК, объединив ген вируса SV40 с бактериофагом λ. Этот эксперимент, хотя и не привел к практическому применению, продемонстрировал принципиальную возможность конструирования искусственных генетических конструкций. Год спустя Стэнли Коэн и Герберт Бойер провели знаковый эксперимент, вставив ген устойчивости к антибиотикам в плазмиду кишечной палочки (Escherichia coli). Полученные трансформированные бактерии сохраняли способность к репликации и экспрессии чужеродного гена, что подтвердило возможность переноса генетического материала между организмами.  
Эти достижения стали основой для развития методов клонирования генов и создания генетически модифицированных организмов. Уже в 1978 году был синтезирован человеческий инсулин с использованием рекомбинантных бактерий, что ознаменовало переход от фундаментальных исследований к практическому применению генной инженерии. Таким образом, открытие структуры ДНК и первые эксперименты по манипуляции генетическим материалом заложили научные и методологические предпосылки для дальнейшего развития биотехнологий.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МЕТОДОВ ГЕННОЙ ИНЖЕНЕРИИ В XX ВЕКЕ</w:t>
      </w:r>
    </w:p>
    <w:p>
      <w:pPr>
        <w:spacing w:line="360" w:before="0" w:after="0"/>
        <w:ind w:firstLine="720"/>
        <w:jc w:val="both"/>
      </w:pPr>
      <w:r>
        <w:t xml:space="preserve">стало возможным благодаря ряду фундаментальных открытий в молекулярной биологии и биохимии. Первые шаги в этом направлении были сделаны в 1953 году, когда Джеймс Уотсон и Фрэнсис Крик расшифровали структуру ДНК, что заложило основу для понимания механизмов хранения и передачи генетической информации. В последующие десятилетия ученые разработали ключевые технологии, позволившие манипулировать генетическим материалом.  
Важным этапом стало открытие рестрикционных эндонуклеаз Вернером Арбером, Даниэлем Натансом и Хамилтоном Смитом в конце 1960-х – начале 1970-х годов. Эти ферменты, способные разрезать ДНК в специфических участках, сделали возможным выделение и комбинирование фрагментов генов. В 1972 году Пол Берг впервые осуществил рекомбинацию ДНК in vitro, соединив ген вируса SV40 с бактериальной плазмидой, что положило начало созданию рекомбинантных молекул.  
Прорывной технологией стало клонирование генов, разработанное Стэнли Коэном и Гербертом Бойером в 1973 году. Они использовали плазмиды E. coli в качестве векторов для введения чужеродной ДНК в бактериальные клетки, что позволило массово производить клонированные гены. В 1977 году Фредерик Сэнгер разработал метод секвенирования ДНК, открывший возможность точного определения последовательностей нуклеотидов.  
В 1980-х годах был разработан метод полимеразной цепной реакции (ПЦР) Кэри Мюллисом, который значительно ускорил процесс амплификации ДНК. Параллельно развивались методы генетической трансформации эукариотических организмов. В 1982 году был создан первый генетически модифицированный организм (ГМО) – бактерия, продуцирующая человеческий инсулин. В 1983 году ученые успешно внедрили чужеродный ген в растение табака, что ознаменовало начало генной инженерии растений.  
Конец XX века ознаменовался масштабными проектами, такими как программа «Геном человека», стартовавшая в 1990 году. Развитие автоматизированных систем секвенирования и биоинформатики позволило ускорить расшифровку геномов. К 2000 году была получена черновая версия генома человека, что открыло новые перспективы для генной терапии и персонализированной медицины. Таким образом, XX век стал периодом стремительного развития методов генной инженерии, заложившим основу для современных биотехнологий.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ДОСТИЖЕНИЯ И ПРИМЕНЕНИЕ ГЕННОЙ ИНЖЕНЕРИИ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генной инженерии характеризуется стремительным прогрессом в области молекулярной биологии и биотехнологий, что позволило значительно расширить спектр её практического применения. Одним из ключевых достижений последних десятилетий является разработка технологии CRISPR-Cas9, революционизировавшей редактирование геномов. Данная система, основанная на механизме бактериального иммунитета, обеспечивает высокую точность и эффективность внесения изменений в ДНК. CRISPR-Cas9 нашла применение в медицине, сельском хозяйстве и фундаментальных исследованиях, открыв новые перспективы для терапии наследственных заболеваний, создания генетически модифицированных организмов с улучшенными характеристиками и изучения функций генов.  
В медицинской сфере генная инженерия активно используется для разработки генотерапевтических методов лечения. Успешные клинические испытания продемонстрировали возможность коррекции генетических дефектов, таких как бета-талассемия и серповидноклеточная анемия, с помощью редактирования генома in vivo. Кроме того, создание рекомбинантных белков, включая инсулин, факторы свёртывания крови и моноклональные антитела, стало возможным благодаря методам генной инженерии. Эти достижения позволили значительно улучшить качество жизни пациентов с хроническими и наследственными заболеваниями.  
Сельское хозяйство также претерпело значительные изменения благодаря внедрению генетически модифицированных культур. Современные технологии позволяют создавать растения с повышенной устойчивостью к вредителям, засухе и гербицидам, что способствует увеличению урожайности и снижению экологической нагрузки. Например, внедрение генов Bacillus thuringiensis в геном кукурузы и хлопчатника обеспечило устойчивость к насекомым-вредителям, сократив использование химических инсектицидов. Параллельно ведутся исследования по созданию культур с повышенной питательной ценностью, таких как "золотой рис", обогащённый бета-каротином.  
В промышленной биотехнологии генная инженерия играет ключевую роль в производстве биотоплива, ферментов и биоразлагаемых материалов. Микроорганизмы с модифицированными геномами используются для синтеза этанола, биодизеля и других возобновляемых источников энергии. Кроме того, рекомбинантные штаммы бактерий и дрожжей применяются для получения промышленно значимых ферментов, таких как амилазы и протеазы, широко востребованных в пищевой и текстильной промышленности.  
Фундаментальные исследования также выигрывают от современных методов генной инженерии. Технологии секвенирования нового поколения (NGS) в сочетании с биоинформатическими подходами позволяют анализировать сложные геномы и изучать регуляцию генов на системном уровне. Это способствует углублению понимания молекулярных механизмов наследственных заболеваний, эволюционных процессов и взаимодействий между генами и окружающей средой.  
Таким образом, современные достижения генной инженерии открывают широкие возможности для решения глобальных проблем в медицине, сельском хозяйстве и промышленности. Однако дальнейшее развитие этой области требует строгого регулирования и этического контроля, чтобы минимизировать потенциальные риски и обеспечить ответственное использование биотехнологий.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ПРАВОВЫЕ АСПЕКТЫ ГЕННОЙ ИНЖЕНЕРИИ</w:t>
      </w:r>
    </w:p>
    <w:p>
      <w:pPr>
        <w:spacing w:line="360" w:before="0" w:after="0"/>
        <w:ind w:firstLine="720"/>
        <w:jc w:val="both"/>
      </w:pPr>
      <w:r>
        <w:t xml:space="preserve">Развитие генной инженерии сопровождается значительными этическими и правовыми вызовами, требующими тщательного анализа и регулирования. Одним из ключевых аспектов является вопрос вмешательства в геном человека, особенно в контексте редактирования зародышевой линии. Подобные манипуляции могут привести к необратимым изменениям, передаваемым последующим поколениям, что вызывает опасения относительно долгосрочных последствий для человеческой популяции. Этические дилеммы включают потенциальное неравенство в доступе к генетическим технологиям, риски евгенических практик и нарушение принципа автономии личности, если модификации производятся без согласия будущего индивида.  
Правовое регулирование генной инженерии варьируется в зависимости от страны, что создает сложности в международной координации. В Европейском Союзе действуют строгие ограничения на использование генетически модифицированных организмов (ГМО), включая директиву 2001/18/EC, регулирующую их выпуск в окружающую среду. В США подход более либеральный, особенно в области сельскохозяйственных биотехнологий, где ГМ-культуры широко применяются. Однако в сфере редактирования человеческого генома многие страны, включая США и Китай, ввели моратории или законодательные ограничения после скандала с CRISPR-экспериментами Хэ Цзянькуя в 2018 году.  
Особую озабоченность вызывает применение генной инженерии в военных целях, например, создание биологического оружия на основе модифицированных патогенов. Конвенция о биологическом оружии (1972) не учитывает современные биотехнологические риски, что требует актуализации международных норм. Кроме того, отсутствие единых стандартов в патентовании генетических технологий приводит к конфликтам между научными институтами и коммерческими организациями, как в случае с патентными спорами вокруг CRISPR-Cas9.  
Этические комитеты и научные сообщества, такие как Всемирная организация здравоохранения и Международный комитет по биоэтике ЮНЕСКО, разрабатывают рекомендации по ответственным исследованиям. Однако эффективность таких мер зависит от их имплементации на национальном уровне. Не менее важным является информирование общественности о возможностях и рисках генной инженерии, поскольку недостаточная осведомленность может привести к необоснованным страхам или, напротив, неоправданному оптимизму.  
Таким образом, гармонизация этических принципов и правовых норм в области генной инженерии остается сложной задачей, требующей междисциплинарного подхода и международного сотрудничества. Учет социальных, культурных и религиозных факторов при разработке регуляторных механизмов позволит минимизировать риски и обеспечить устойчивое развитие биотехнологий.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генной инженерии представляет собой динамичный процесс, охватывающий несколько десятилетий интенсивных научных исследований и технологических прорывов. Начиная с открытия структуры ДНК Уотсоном и Криком в 1953 году и заканчивая современными методами редактирования генома, такими как CRISPR-Cas9, генная инженерия прошла путь от фундаментальных исследований до практического применения в медицине, сельском хозяйстве и промышленности. Важнейшими вехами этого пути стали разработка рекомбинантных ДНК-технологий в 1970-х годах, создание первых генетически модифицированных организмов в 1980-х, а также расшифровка генома человека в начале XXI века. Эти достижения не только углубили понимание молекулярных механизмов наследственности, но и открыли новые возможности для решения глобальных проблем, таких как борьба с наследственными заболеваниями, повышение урожайности сельскохозяйственных культур и производство биопрепаратов. Однако стремительное развитие генной инженерии сопровождается этическими, экологическими и социальными вызовами, требующими взвешенного регулирования и международного сотрудничества. Современные исследования в этой области продолжают расширять границы возможного, демонстрируя потенциал генной инженерии как одного из ключевых инструментов научно-технического прогресса. Перспективы дальнейшего развития связаны с совершенствованием методов точного редактирования генома, разработкой синтетической биологии и интеграцией искусственного интеллекта в геномные исследования. Таким образом, история генной инженерии служит ярким примером того, как фундаментальные научные открытия трансформируются в технологии, способные изменить будущее человечества.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James D. Watson. Recombinant DNA: Genes and Genomes - A Short Course. 2007 (book)</w:t>
      </w:r>
    </w:p>
    <w:p>
      <w:pPr>
        <w:spacing w:line="360" w:before="0" w:after="0"/>
        <w:ind w:firstLine="720"/>
        <w:jc w:val="both"/>
      </w:pPr>
      <w:r>
        <w:t xml:space="preserve">2. Paul Berg, Maxine Singer. Dealing with Genes: The Language of Heredity. 1992 (book)</w:t>
      </w:r>
    </w:p>
    <w:p>
      <w:pPr>
        <w:spacing w:line="360" w:before="0" w:after="0"/>
        <w:ind w:firstLine="720"/>
        <w:jc w:val="both"/>
      </w:pPr>
      <w:r>
        <w:t xml:space="preserve">3. Stanley N. Cohen, Herbert W. Boyer. Construction of Biologically Functional Bacterial Plasmids In Vitro. 1973 (article)</w:t>
      </w:r>
    </w:p>
    <w:p>
      <w:pPr>
        <w:spacing w:line="360" w:before="0" w:after="0"/>
        <w:ind w:firstLine="720"/>
        <w:jc w:val="both"/>
      </w:pPr>
      <w:r>
        <w:t xml:space="preserve">4. National Research Council (US) Committee on Mapping and Sequencing the Human Genome. Mapping and Sequencing the Human Genome. 1988 (book)</w:t>
      </w:r>
    </w:p>
    <w:p>
      <w:pPr>
        <w:spacing w:line="360" w:before="0" w:after="0"/>
        <w:ind w:firstLine="720"/>
        <w:jc w:val="both"/>
      </w:pPr>
      <w:r>
        <w:t xml:space="preserve">5. Jennifer A. Doudna, Samuel H. Sternberg. A Crack in Creation: Gene Editing and the Unthinkable Power to Control Evolution. 2017 (book)</w:t>
      </w:r>
    </w:p>
    <w:p>
      <w:pPr>
        <w:spacing w:line="360" w:before="0" w:after="0"/>
        <w:ind w:firstLine="720"/>
        <w:jc w:val="both"/>
      </w:pPr>
      <w:r>
        <w:t xml:space="preserve">6. Ricki Lewis. Human Genetics: Concepts and Applications. 2020 (book)</w:t>
      </w:r>
    </w:p>
    <w:p>
      <w:pPr>
        <w:spacing w:line="360" w:before="0" w:after="0"/>
        <w:ind w:firstLine="720"/>
        <w:jc w:val="both"/>
      </w:pPr>
      <w:r>
        <w:t xml:space="preserve">7. NIH (National Institutes of Health). The Human Genome Project. 2003 (internet-resource)</w:t>
      </w:r>
    </w:p>
    <w:p>
      <w:pPr>
        <w:spacing w:line="360" w:before="0" w:after="0"/>
        <w:ind w:firstLine="720"/>
        <w:jc w:val="both"/>
      </w:pPr>
      <w:r>
        <w:t xml:space="preserve">8. Michael Specter. The Gene Hackers. 2015 (article)</w:t>
      </w:r>
    </w:p>
    <w:p>
      <w:pPr>
        <w:spacing w:line="360" w:before="0" w:after="0"/>
        <w:ind w:firstLine="720"/>
        <w:jc w:val="both"/>
      </w:pPr>
      <w:r>
        <w:t xml:space="preserve">9. Kevin Davies. Editing Humanity: The CRISPR Revolution and the New Era of Genome Editing. 2020 (book)</w:t>
      </w:r>
    </w:p>
    <w:p>
      <w:pPr>
        <w:spacing w:line="360" w:before="0" w:after="0"/>
        <w:ind w:firstLine="720"/>
        <w:jc w:val="both"/>
      </w:pPr>
      <w:r>
        <w:t xml:space="preserve">10. Nature Biotechnology. The CRISPR Journal. 2018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2025-06-27T03:30:40.803Z</dcterms:created>
  <dcterms:modified xsi:type="dcterms:W3CDTF">2025-06-27T03:30:40.803Z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