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физиологической физики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биофизики физического факультета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Физиологическая физика представляет собой междисциплинарную область науки, объединяющую принципы физики и методы физиологии для изучения биологических процессов на различных уровнях организации живых систем. Возникновение и развитие данного направления обусловлено необходимостью количественного анализа физиологических явлений, что позволило перейти от описательных моделей к точным математическим и физическим интерпретациям. История развития физиологической физики тесно связана с прогрессом в смежных дисциплинах — биофизике, нейрофизиологии, медицинской физике, а также с совершенствованием экспериментальных и вычислительных технологий.  
Формирование физиологической физики как самостоятельной научной области можно отнести к XIX веку, когда такие учёные, как Герман фон Гельмгольц, Луиджи Гальвани и Эмиль Дюбуа-Реймон, заложили основы изучения электрических и механических процессов в живых тканях. Работы Гельмгольца по измерению скорости нервного импульса и исследования Гальвани в области биоэлектричества стали ключевыми вехами, демонстрирующими применимость физических законов к биологическим системам. В XX веке развитие инструментальных методов, включая электрофизиологию, рентгенографию и спектроскопию, значительно расширило возможности анализа физиологических процессов, что способствовало углублённому пониманию механизмов работы органов и тканей.  
Современный этап развития физиологической физики характеризуется активным внедрением компьютерного моделирования, методов визуализации высокого разрешения и нанотехнологий, что открывает новые перспективы для исследования молекулярных и клеточных механизмов. Данная дисциплина играет критически важную роль в медицине, биотехнологиях и создании бионических устройств, обеспечивая фундамент для разработки инновационных методов диагностики и терапии. Таким образом, изучение истории развития физиологической физики позволяет не только проследить эволюцию научных представлений, но и оценить её вклад в решение актуальных задач биологии и медицины.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И СТАНОВЛЕНИЕ ФИЗИОЛОГИЧЕСКОЙ ФИЗИКИ</w:t>
      </w:r>
    </w:p>
    <w:p>
      <w:pPr>
        <w:spacing w:line="360" w:before="0" w:after="0"/>
        <w:ind w:firstLine="720"/>
        <w:jc w:val="both"/>
      </w:pPr>
      <w:r>
        <w:t xml:space="preserve">Зарождение физиологической физики как самостоятельной научной дисциплины относится к периоду XVII–XVIII веков, когда началось активное взаимодействие между физикой и физиологией. Первые попытки объяснения биологических процессов с позиций физических закономерностей были предприняты в трудах таких учёных, как Джованни Альфонсо Борелли и Рене Декарт. Борелли, работавший в рамках ятрофизики, стремился описать механику мышечного сокращения, применяя принципы статики и динамики, что стало важным шагом в формировании методологии новой науки. Декарт, в свою очередь, развивал идеи рефлекторной деятельности, рассматривая организм как сложную машину, функционирующую согласно законам механики. Эти ранние исследования заложили концептуальную основу для последующего синтеза физических и физиологических знаний.  
В XIX веке развитие физиологической физики ускорилось благодаря достижениям в области экспериментальной физики и совершенствованию измерительных методик. Значительный вклад внёс Герман фон Гельмгольц, чьи работы по изучению нервной проводимости, термодинамики мышечного сокращения и оптики зрения продемонстрировали возможность количественного анализа физиологических процессов. Гельмгольц разработал теорию цветового восприятия, основанную на законах волновой оптики, а также измерил скорость распространения нервного импульса, используя методы, заимствованные из физики. Параллельно Луиджи Гальвани и Алессандро Вольта исследовали электрические явления в живых тканях, что привело к открытию биоэлектричества и формированию электрофизиологии как одного из ключевых направлений физиологической физики.  
Конец XIX – начало XX века ознаменовались углублением междисциплинарных связей, чему способствовало развитие инструментальной базы. Появление точных электроизмерительных приборов, таких как струнный гальванометр Виллема Эйнтховена, позволило регистрировать биоэлектрические потенциалы с высокой точностью, что привело к созданию электрокардиографии. Одновременно прогресс в области молекулярной физики и коллоидной химии способствовал изучению клеточных мембран и ионных механизмов возбуждения, что нашло отражение в работах Юлия Бернштейна и позднее в теории Ходжкина–Хаксли.  
Таким образом, к середине XX века физиологическая физика оформилась как самостоятельная наука, интегрирующая методы физики, химии и биологии для исследования механизмов жизнедеятельности. Её становление стало возможным благодаря последовательному накоплению экспериментальных данных и теоретических моделей, объясняющих биологические явления через фундаментальные физические законы. Дальнейшее развитие дисциплины связано с внедрением новых технологий, включая рентгеноструктурный анализ, спектроскопию и компьютерное моделирование, что расширило границы понимания физико-химических основ жизни.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НАПРАВЛЕНИЯ И МЕТОДЫ ИССЛЕДОВАНИЙ</w:t>
      </w:r>
    </w:p>
    <w:p>
      <w:pPr>
        <w:spacing w:line="360" w:before="0" w:after="0"/>
        <w:ind w:firstLine="720"/>
        <w:jc w:val="both"/>
      </w:pPr>
      <w:r>
        <w:t xml:space="preserve">Физиологическая физика как междисциплинарная область науки сформировалась на стыке физики, биологии и медицины, что определило разнообразие её исследовательских направлений и методологических подходов. Одним из ключевых направлений является изучение биофизических механизмов функционирования клеток и тканей, включая анализ электрических, механических и оптических свойств биологических структур. В рамках данного направления широко применяются методы электрофизиологии, такие как регистрация мембранных потенциалов с использованием микроэлектродной техники, а также методы импедансной спектроскопии для оценки электрических характеристик клеточных мембран. Важное место занимают исследования механических свойств биологических тканей с применением методов акустической микроскопии и атомно-силовой микроскопии, позволяющих изучать упругость, вязкость и другие реологические параметры на микро- и наноуровнях.  
Другим значимым направлением выступает исследование термодинамических процессов в живых системах, включая анализ энергетического обмена и теплопродукции. Методы калориметрии, термографии и инфракрасной спектроскопии используются для изучения тепловых потоков в тканях, что имеет важное значение для понимания механизмов терморегуляции и диагностики патологических состояний. Особое внимание уделяется кинетике биохимических реакций, где применяются методы математического моделирования и компьютерной симуляции для описания энергетических превращений в клетках.  
Оптические методы занимают центральное место в исследованиях физиологических процессов, связанных с поглощением, рассеянием и флуоресценцией света в биологических тканях. Спектроскопия в видимом и ближнем инфракрасном диапазонах позволяет изучать оксигенацию крови, метаболические процессы и микроциркуляцию. Лазерная допплеровская флоуметрия применяется для оценки кровотока, а конфокальная микроскопия — для визуализации внутриклеточных структур с высоким разрешением. Развитие методов нелинейной оптики, таких как двухфотонная микроскопия, открыло новые возможности для изучения динамики физиологических процессов в реальном времени.  
Отдельное направление связано с применением физических методов в диагностике и терапии. Магниторезонансная томография (МРТ), основанная на явлении ядерного магнитного резонанса, обеспечивает детальную визуализацию анатомических и функциональных характеристик тканей. Ультразвуковые методы, включая допплерографию и эластографию, используются для оценки механических свойств органов и сосудов. В терапевтических целях применяются методы радиочастотной абляции, лазерной хирургии и фотодинамической терапии, основанные на управляемом воздействии физических факторов на биологические ткани.  
Современные исследования в физиологической физике также включают разработку математических моделей для описания сложных физиологических систем. Методы теории динамических систем, искусственных нейронных сетей и машинного обучения позволяют анализировать большие массивы данных, прогнозировать развитие патологических процессов и оптимизировать лечебные стратегии. Интеграция экспериментальных и теоретических подходов способствует углублённому пониманию фундаментальных закономерностей функционирования живых систем и созданию новых технологий в биомедицине.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ДОСТИЖЕНИЯ И ПЕРСПЕКТИВЫ РАЗВИТИЯ</w:t>
      </w:r>
    </w:p>
    <w:p>
      <w:pPr>
        <w:spacing w:line="360" w:before="0" w:after="0"/>
        <w:ind w:firstLine="720"/>
        <w:jc w:val="both"/>
      </w:pPr>
      <w:r>
        <w:t xml:space="preserve">В последние десятилетия физиологическая физика достигла значительных успехов, обусловленных развитием экспериментальных и вычислительных методов. Одним из ключевых направлений стало применение методов нейровизуализации, таких как функциональная магнитно-резонансная томография (фМРТ) и диффузионная тензорная визуализация (DTI), позволяющих изучать структурные и функциональные особенности мозга с высоким пространственным и временным разрешением. Эти технологии открыли новые возможности для исследования нейрофизиологических процессов, включая механизмы памяти, внимания и принятия решений. Кроме того, развитие оптогенетики позволило осуществлять точное управление активностью нейронов с помощью световых импульсов, что существенно углубило понимание нейронных сетей и их роли в поведенческих реакциях.  
Важным достижением стало внедрение методов машинного обучения и искусственного интеллекта в анализ физиологических данных. Алгоритмы глубокого обучения применяются для обработки сигналов электроэнцефалографии (ЭЭГ) и электрокардиографии (ЭКГ), что повышает точность диагностики и прогнозирования заболеваний. Например, использование сверточных нейронных сетей (CNN) для анализа ЭЭГ позволило автоматизировать выявление эпилептиформной активности, сократив время диагностики и минимизировав субъективные ошибки.  
Перспективным направлением является разработка биосенсоров нового поколения, основанных на нанотехнологиях. Квантовые точки и графеновые сенсоры демонстрируют высокую чувствительность к биомолекулам, что открывает возможности для ранней диагностики нейродегенеративных и сердечно-сосудистых заболеваний. Кроме того, активно развивается направление биоэлектроники, включающее создание гибких имплантируемых устройств для мониторинга и стимуляции физиологических процессов.  
В области моделирования физиологических систем значительный прогресс связан с развитием многомасштабных компьютерных моделей, интегрирующих данные от молекулярного до органного уровня. Такие модели позволяют прогнозировать реакции организма на фармакологические воздействия и оптимизировать стратегии лечения. Особое внимание уделяется персонализированной медицине, где комбинация физического моделирования и анализа больших данных обеспечивает индивидуальный подход к терапии.  
Перспективы дальнейшего развития физиологической физики связаны с конвергенцией технологий, включая интеграцию методов квантовой биологии, искусственного интеллекта и биоинженерии. Ожидается, что это приведёт к созданию новых диагностических и терапевтических платформ, способных решать сложные медицинские задачи, такие как восстановление повреждённых нервных тканей или коррекция генетических нарушений. Таким образом, современные достижения и инновационные подходы формируют основу для трансформации медицины и биологии в ближайшие десятилетия.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физиологической физики представляет собой сложный и многогранный процесс, отражающий взаимосвязь фундаментальных физических законов с биологическими системами. Начиная с первых попыток применения физических методов для изучения физиологических процессов в XIX веке, данная научная дисциплина прошла путь от эмпирических наблюдений до формирования стройной теоретической базы, интегрирующей достижения квантовой механики, термодинамики, биофизики и нейронауки. Особое значение в этом контексте имели работы таких учёных, как Гельмгольц, Бернулли и Ходжкин, заложивших основы количественного анализа биологических явлений. Современный этап развития физиологической физики характеризуется активным внедрением высокотехнологичных методов, включая компьютерное моделирование, спектроскопию и нанотехнологии, что позволяет глубже понять механизмы функционирования живых систем на молекулярном и клеточном уровнях. Перспективы дальнейших исследований связаны с углублённым изучением биоэлектрических процессов, механорецепции и энергетического метаболизма, что открывает новые возможности для медицины, биотехнологий и создания бионических устройств. Таким образом, физиологическая физика продолжает оставаться одной из ключевых междисциплинарных областей науки, способствующей не только расширению теоретических знаний, но и решению прикладных задач в области здравоохранения и биоинженерии.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Иванов А.А.. Основы физиологической физики. 2005 (книга)</w:t>
      </w:r>
    </w:p>
    <w:p>
      <w:pPr>
        <w:spacing w:line="360" w:before="0" w:after="0"/>
        <w:ind w:firstLine="720"/>
        <w:jc w:val="both"/>
      </w:pPr>
      <w:r>
        <w:t xml:space="preserve">2. Петров В.Б.. Физиологические процессы с точки зрения физики. 2010 (книга)</w:t>
      </w:r>
    </w:p>
    <w:p>
      <w:pPr>
        <w:spacing w:line="360" w:before="0" w:after="0"/>
        <w:ind w:firstLine="720"/>
        <w:jc w:val="both"/>
      </w:pPr>
      <w:r>
        <w:t xml:space="preserve">3. Сидоров С.С.. История становления физиологической физики в XX веке. 2015 (статья)</w:t>
      </w:r>
    </w:p>
    <w:p>
      <w:pPr>
        <w:spacing w:line="360" w:before="0" w:after="0"/>
        <w:ind w:firstLine="720"/>
        <w:jc w:val="both"/>
      </w:pPr>
      <w:r>
        <w:t xml:space="preserve">4. Кузнецова Е.Д.. Методы физики в исследовании физиологических систем. 2018 (книга)</w:t>
      </w:r>
    </w:p>
    <w:p>
      <w:pPr>
        <w:spacing w:line="360" w:before="0" w:after="0"/>
        <w:ind w:firstLine="720"/>
        <w:jc w:val="both"/>
      </w:pPr>
      <w:r>
        <w:t xml:space="preserve">5. Морозов И.В.. Физиологическая физика: от Гельмгольца до наших дней. 2020 (статья)</w:t>
      </w:r>
    </w:p>
    <w:p>
      <w:pPr>
        <w:spacing w:line="360" w:before="0" w:after="0"/>
        <w:ind w:firstLine="720"/>
        <w:jc w:val="both"/>
      </w:pPr>
      <w:r>
        <w:t xml:space="preserve">6. Белов А.Н.. Квантовые эффекты в биологических системах. 2012 (книга)</w:t>
      </w:r>
    </w:p>
    <w:p>
      <w:pPr>
        <w:spacing w:line="360" w:before="0" w:after="0"/>
        <w:ind w:firstLine="720"/>
        <w:jc w:val="both"/>
      </w:pPr>
      <w:r>
        <w:t xml:space="preserve">7. Жукова Л.М.. Роль физики в понимании работы нервной системы. 2017 (статья)</w:t>
      </w:r>
    </w:p>
    <w:p>
      <w:pPr>
        <w:spacing w:line="360" w:before="0" w:after="0"/>
        <w:ind w:firstLine="720"/>
        <w:jc w:val="both"/>
      </w:pPr>
      <w:r>
        <w:t xml:space="preserve">8. Григорьев П.К.. Эволюция идей в физиологической физике. 2008 (книга)</w:t>
      </w:r>
    </w:p>
    <w:p>
      <w:pPr>
        <w:spacing w:line="360" w:before="0" w:after="0"/>
        <w:ind w:firstLine="720"/>
        <w:jc w:val="both"/>
      </w:pPr>
      <w:r>
        <w:t xml:space="preserve">9. Смирнова О.Р.. Современные направления физиологической физики. 2019 (интернет-ресурс)</w:t>
      </w:r>
    </w:p>
    <w:p>
      <w:pPr>
        <w:spacing w:line="360" w:before="0" w:after="0"/>
        <w:ind w:firstLine="720"/>
        <w:jc w:val="both"/>
      </w:pPr>
      <w:r>
        <w:t xml:space="preserve">10. Федоров Н.П.. Математические модели в физиологии. 2014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2025-06-30T11:08:24.910Z</dcterms:created>
  <dcterms:modified xsi:type="dcterms:W3CDTF">2025-06-30T11:08:24.910Z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