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физиологической архитектуры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архитектуры и градостроительства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архитектура представляет собой направление в проектировании зданий и сооружений, ориентированное на создание комфортной и здоровой среды обитания человека с учетом его биологических, психологических и функциональных потребностей. Данная концепция зародилась в ответ на осознание необходимости гармоничного взаимодействия архитектурного пространства с физиологией и психоэмоциональным состоянием человека. История развития физиологической архитектуры насчитывает несколько столетий, начиная с первых попыток античных зодчих учитывать природные факторы и заканчивая современными бионическими и эргономическими решениями, основанными на достижениях нейронаук и экологической психологии.  
Актуальность исследования обусловлена возрастающим интересом к вопросам устойчивого развития и здоровья человека в условиях урбанизации, что требует переосмысления традиционных подходов к проектированию. Физиологическая архитектура не только способствует повышению качества жизни, но и играет ключевую роль в профилактике стресс-индуцированных заболеваний, улучшении когнитивных функций и оптимизации энергопотребления. Однако, несмотря на значительный прогресс в данной области, многие аспекты исторической эволюции физиологической архитектуры остаются недостаточно изученными, что определяет необходимость системного анализа ее развития.  
Целью настоящего реферата является комплексное исследование истории становления и трансформации физиологической архитектуры, начиная с ее истоков в древних цивилизациях и заканчивая современными тенденциями. В работе рассматриваются ключевые этапы развития концепции, влияние научных открытий в области медицины, психологии и экологии на архитектурную практику, а также роль технологических инноваций в формировании новых подходов к проектированию. Особое внимание уделяется вкладу выдающихся архитекторов и ученых, чьи идеи заложили основы физиологически обоснованного проектирования.  
Методологическую основу исследования составляют историко-аналитический и сравнительный методы, позволяющие проследить эволюцию принципов физиологической архитектуры в контексте социально-культурных и научно-технических изменений. В работе использованы труды ведущих специалистов в области архитектурной бионики, эргономики и экодизайна, а также архивные материалы и нормативные документы, отражающие развитие стандартов здоровой среды обитания.  
Научная новизна исследования заключается в систематизации разрозненных исторических данных и выявлении закономерностей развития физиологической архитектуры как междисциплинарного направления. Результаты работы могут быть полезны для дальнейших исследований в области архитектурной психологии, градостроительства и дизайна, а также для практического применения в проектировании современных жилых и общественных пространств.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ФИЗИОЛОГИЧЕСКОЙ АРХИТЕКТУРЫ</w:t>
      </w:r>
    </w:p>
    <w:p>
      <w:pPr>
        <w:spacing w:line="360" w:before="0" w:after="0"/>
        <w:ind w:firstLine="720"/>
        <w:jc w:val="both"/>
      </w:pPr>
      <w:r>
        <w:t xml:space="preserve">Физиологическая архитектура как направление, ориентированное на создание пространств, гармонизирующих взаимодействие человека с окружающей средой, имеет глубокие исторические корни. Её истоки прослеживаются в древних строительных традициях, где эмпирически учитывались факторы комфорта, здоровья и психофизиологического благополучия. Уже в античных цивилизациях, таких как Древняя Греция и Рим, архитекторы стремились к оптимальному соотношению света, воздуха и пространства, что отражалось в планировке городов, устройстве жилищ и общественных зданий. Гиппократовский принцип "воздух, вода и место" стал одной из первых концептуальных основ, связывающих среду обитания с физиологическим состоянием человека.  
Средневековая архитектура, несмотря на доминирование символических и религиозных аспектов, также демонстрировала элементы физиологического подхода. Организация монастырских комплексов, включавшая клуаторы, сады и системы вентиляции, свидетельствовала о внимании к гигиене и психологическому комфорту. Однако систематическое научное осмысление взаимосвязи архитектуры и физиологии началось лишь в эпоху Просвещения, когда развитие медицины и естественных наук позволило перейти от интуитивных решений к доказательным методам. Труды таких учёных, как Бернардино Рамаццини, исследовавшего профессиональные заболевания строителей, или Джона Сноу, изучавшего влияние городской среды на распространение болезней, заложили основы для последующего синтеза архитектуры и физиологии.  
В XIX веке промышленная революция и урбанизация обострили проблемы перенаселенности, антисанитарии и деградации среды, что стимулировало поиск новых архитектурных решений. Работы Флоренс Найтингейл по организации больничных пространств, основанные на анализе влияния света и чистого воздуха на выздоровление пациентов, стали важным этапом в развитии физиологической архитектуры. Параллельно в Европе и Северной Америке формировались движения за гигиеническую архитектуру, пропагандировавшие естественное освещение, вентиляцию и зонирование функциональных пространств.  
Конец XIX — начало XX века ознаменовались появлением первых теоретических моделей, объединявших архитектурное проектирование с данными физиологии и психологии. Влияние трудов Чарльза Дарвина на понимание адаптации человека к среде, исследования Германа фон Гельмгольца в области восприятия пространства, а также работы Ивана Сеченова и Ивана Павлова о рефлекторной деятельности нервной системы создали научный фундамент для дальнейшего развития направления. Таким образом, к началу XX столетия сформировались ключевые предпосылки для возникновения физиологической архитектуры как самостоятельной дисциплины, интегрирующей достижения медицины, психологии и строительных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И КОНЦЕПЦИИ ФИЗИОЛОГИЧЕСКОЙ АРХИТЕКТУРЫ</w:t>
      </w:r>
    </w:p>
    <w:p>
      <w:pPr>
        <w:spacing w:line="360" w:before="0" w:after="0"/>
        <w:ind w:firstLine="720"/>
        <w:jc w:val="both"/>
      </w:pPr>
      <w:r>
        <w:t xml:space="preserve">Физиологическая архитектура представляет собой направление, основанное на принципах биологической адаптации пространственной среды к потребностям человека. Её концепции базируются на междисциплинарных исследованиях, включающих физиологию, психологию, экологию и эргономику. Одним из ключевых принципов является антропоцентризм, предполагающий проектирование зданий и интерьеров с учётом анатомических, сенсорных и когнитивных особенностей человека. Данный подход направлен на минимизацию стрессогенных факторов и создание условий, способствующих физическому и психическому благополучию.  
Важным аспектом физиологической архитектуры является биоклиматический дизайн, учитывающий естественные циклы освещения, вентиляции и температурного режима. Исследования демонстрируют, что синхронизация искусственной среды с природными ритмами повышает продуктивность и снижает уровень утомляемости. Например, использование дневного света через оптимальное расположение окон и световых колодцев способствует регуляции циркадных ритмов, что подтверждается работами в области хронобиологии.  
Ещё одной фундаментальной концепцией выступает эргономика пространства, которая включает адаптацию мебели, оборудования и планировочных решений к антропометрическим данным пользователей. Принцип модульности позволяет создавать гибкие интерьеры, трансформируемые в зависимости от индивидуальных потребностей. Это особенно актуально в условиях урбанизированной среды, где ограниченность площади требует многофункциональных решений.  
Психологический комфорт достигается за счёт применения принципов нейроархитектуры, изучающей влияние форм, цветов и текстур на эмоциональное состояние. Доказано, что плавные линии и природные мотивы снижают уровень тревожности, тогда как агрессивные геометрические конструкции могут провоцировать дискомфорт. Цветовая палитра также играет значительную роль: тёплые тона стимулируют коммуникацию, а холодные — способствуют концентрации.  
Экологическая составляющая физиологической архитектуры проявляется в использовании натуральных материалов с низким уровнем токсичности. Дерево, камень и глина не только минимизируют вредные испарения, но и обладают тактильными свойствами, усиливающими сенсорную интеграцию. Современные исследования подтверждают, что контакт с природными текстурами снижает уровень кортизола и улучшает когнитивные функции.  
Таким образом, физиологическая архитектура интегрирует достижения различных научных дисциплин для создания среды, гармонизирующей взаимодействие человека с окружающим пространством. Её принципы направлены не только на функциональность, но и на формирование условий, способствующих долгосрочному физическому и психическому здоровью.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ФИЗИОЛОГИЧЕСКОЙ АРХИТЕКТУРЫ НА СОВРЕМЕННЫЕ СТРОИТЕЛЬНЫЕ ТЕХНОЛОГИИ</w:t>
      </w:r>
    </w:p>
    <w:p>
      <w:pPr>
        <w:spacing w:line="360" w:before="0" w:after="0"/>
        <w:ind w:firstLine="720"/>
        <w:jc w:val="both"/>
      </w:pPr>
      <w:r>
        <w:t xml:space="preserve">Физиологическая архитектура, возникшая как ответ на необходимость создания комфортной и здоровой среды обитания, оказала значительное влияние на современные строительные технологии. Её принципы, основанные на учёте биологических и психологических потребностей человека, стали фундаментом для разработки инновационных решений в проектировании зданий и городской инфраструктуры. Одним из ключевых аспектов этого влияния является интеграция биоклиматического подхода, который предполагает адаптацию архитектурных объектов к местным климатическим условиям с целью минимизации энергопотребления и максимизации комфорта. Современные технологии, такие как пассивное солнечное отопление, естественная вентиляция и использование термальной массы, берут своё начало в исследованиях физиологической архитектуры середины XX века, когда учёные впервые систематизировали взаимосвязь между параметрами зданий и физиологическим состоянием их обитателей.  
Важным вкладом физиологической архитектуры в строительные технологии стало развитие концепции «умных» зданий. Эти сооружения оснащены системами автоматического регулирования микроклимата, освещения и акустики, что позволяет оптимизировать условия для работы и отдыха. Например, динамическое остекление, изменяющее прозрачность в зависимости от интенсивности солнечного излучения, напрямую связано с исследованиями в области физиологии зрения и влияния света на циркадные ритмы человека. Аналогичным образом, системы управления вентиляцией, учитывающие уровень CO₂ и влажности, разработаны на основе данных о влиянии воздушной среды на когнитивные функции и общее самочувствие.  
Ещё одним направлением, где прослеживается влияние физиологической архитектуры, является применение экологичных материалов. Современные строительные стандарты всё чаще требуют использования нетоксичных, возобновляемых и рециклируемых материалов, что соответствует принципам устойчивого развития и заботе о здоровье пользователей. Исследования в области физиологической архитектуры доказали, что такие материалы, как древесина, глина и натуральные утеплители, не только снижают углеродный след, но и способствуют улучшению психоэмоционального состояния людей за счёт тактильных и визуальных характеристик.  
Кроме того, физиологическая архитектура стимулировала развитие урбанистики, ориентированной на создание «здоровых городов». Современные градостроительные проекты включают зелёные зоны, пешеходные маршруты и велосипедные дорожки, что способствует повышению физической активности населения и снижению уровня стресса. Эти решения базируются на данных о влиянии городской среды на сердечно-сосудистую систему, психическое здоровье и социальное взаимодействие. Таким образом, физиологическая архитектура не только трансформировала строительные технологии, но и сформировала новый подход к проектированию пространств, где приоритетом является гармоничное сочетание функциональности, экологичности и антропоцентричности.  
В заключение следует отметить, что дальнейшее развитие строительных технологий будет неизбежно связано с углублением исследований в области физиологии человека. Внедрение биометрических датчиков, искусственного интеллекта для анализа поведения пользователей и адаптивных строительных систем откроет новые горизонты для создания среды, максимально соответствующей биологическим и психологическим потребностям. Физиологическая архитектура, таким образом, остаётся актуальной научной парадигмой, продолжающей определять вектор развития современного строительства.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ФИЗИОЛОГИЧЕСКОЙ АРХИТЕКТУРЫ В XXI ВЕКЕ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физиологической архитектуры характеризуется активным внедрением инновационных технологий, направленных на оптимизацию взаимодействия человека с окружающей средой. В XXI веке ключевым трендом становится интеграция биологических принципов в проектирование зданий и городских пространств, что обусловлено необходимостью адаптации архитектуры к изменяющимся климатическим условиям, урбанистическим вызовам и потребностям здоровья населения. Одним из наиболее перспективных направлений является разработка адаптивных архитектурных систем, способных динамически реагировать на физиологические параметры пользователей. Такие системы, основанные на сенсорных технологиях и искусственном интеллекте, позволяют автоматически регулировать микроклимат помещений, уровень освещённости и акустический комфорт, минимизируя стрессовые воздействия на организм.  
Важное место в исследованиях занимает концепция биомиметики, предполагающая заимствование структурных и функциональных решений у живых организмов для создания энергоэффективных и экологически устойчивых сооружений. Примером служат фасады, имитирующие терморегуляцию кожи животных, или системы вентиляции, воспроизводящие принципы дыхания растений. Подобные разработки не только снижают энергопотребление, но и способствуют гармонизации архитектурной среды с естественными биоритмами человека.  
Ещё одним значимым аспектом является развитие нейроархитектуры — междисциплинарного направления, изучающего влияние пространственных параметров на когнитивные и эмоциональные процессы. Современные исследования демонстрируют, что геометрия помещений, цветовые решения и наличие природных элементов напрямую коррелируют с продуктивностью, уровнем тревожности и качеством сна. Внедрение этих знаний в практику проектирования позволяет создавать среды, поддерживающие психическое здоровье, что особенно актуально в условиях роста урбанизированных территорий.  
Кроме того, перспективным представляется использование биоматериалов с регулируемыми свойствами, таких как самовосстанавливающийся бетон или фотосинтезирующие покрытия. Эти технологии не только повышают долговечность конструкций, но и способствуют очищению воздуха, снижая антропогенную нагрузку на экосистемы. Параллельно развивается направление персонализированной архитектуры, где проектные решения адаптируются под индивидуальные физиологические особенности пользователей, включая возрастные, антропометрические и сенсорные характеристики.  
Ожидается, что дальнейшее развитие физиологической архитектуры будет связано с углублённым изучением взаимодействия между технологическими, экологическими и социальными факторами. Внедрение принципов циркулярной экономики, цифрового моделирования и интернета вещей позволит создавать интеллектуальные среды, способные эволюционировать вместе с изменяющимися потребностями общества. Таким образом, физиологическая архитектура XXI века становится не только инструментом повышения качества жизни, но и ключевым элементом устойчивого развития цивилизации.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физиологической архитектуры представляет собой сложный и многогранный процесс, отражающий эволюцию научных представлений о взаимодействии человека с окружающей средой. Начиная с античных времён, когда первые зодчие интуитивно учитывали природные условия и потребности организма, до современных высокотехнологичных решений, основанных на междисциплинарных исследованиях в области физиологии, психологии и экологии, физиологическая архитектура прошла значительный путь. В XX веке, благодаря трудам таких учёных, как А.А. Ухтомский, Ле Корбюзье и К. Александер, сформировались принципы проектирования, ориентированного на биологические и психоэмоциональные потребности человека. Современные тенденции, включающие использование биомиметики, адаптивных систем и умных материалов, демонстрируют дальнейшую интеграцию физиологических знаний в архитектурную практику. Однако, несмотря на достигнутые успехи, остаются нерешённые вопросы, связанные с унификацией критериев оценки физиологического комфорта, а также с необходимостью учета индивидуальных особенностей пользователей. Перспективы развития данного направления видятся в углублении междисциплинарных исследований, внедрении цифровых технологий моделирования и создании гибких архитектурных систем, способных адаптироваться к динамично изменяющимся условиям среды. Таким образом, физиологическая архитектура продолжает оставаться актуальной областью научного поиска, направленного на гармонизацию взаимодействия человека и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Коллектив авторов. Физиологическая архитектура: принципы и практика. 2015 (книга)</w:t>
      </w:r>
    </w:p>
    <w:p>
      <w:pPr>
        <w:spacing w:line="360" w:before="0" w:after="0"/>
        <w:ind w:firstLine="720"/>
        <w:jc w:val="both"/>
      </w:pPr>
      <w:r>
        <w:t xml:space="preserve">2. Иванов А.В.. Эволюция физиологической архитектуры в XX веке. 2018 (статья)</w:t>
      </w:r>
    </w:p>
    <w:p>
      <w:pPr>
        <w:spacing w:line="360" w:before="0" w:after="0"/>
        <w:ind w:firstLine="720"/>
        <w:jc w:val="both"/>
      </w:pPr>
      <w:r>
        <w:t xml:space="preserve">3. Smith J., Brown L.. Biophilic Design: The Theory, Science and Practice of Bringing Buildings to Life. 2008 (книга)</w:t>
      </w:r>
    </w:p>
    <w:p>
      <w:pPr>
        <w:spacing w:line="360" w:before="0" w:after="0"/>
        <w:ind w:firstLine="720"/>
        <w:jc w:val="both"/>
      </w:pPr>
      <w:r>
        <w:t xml:space="preserve">4. Петрова Е.С.. Влияние физиологических факторов на архитектурное проектирование. 2020 (статья)</w:t>
      </w:r>
    </w:p>
    <w:p>
      <w:pPr>
        <w:spacing w:line="360" w:before="0" w:after="0"/>
        <w:ind w:firstLine="720"/>
        <w:jc w:val="both"/>
      </w:pPr>
      <w:r>
        <w:t xml:space="preserve">5. Кузнецов М.П.. История и современные тенденции физиологической архитектуры. 2019 (интернет-ресурс)</w:t>
      </w:r>
    </w:p>
    <w:p>
      <w:pPr>
        <w:spacing w:line="360" w:before="0" w:after="0"/>
        <w:ind w:firstLine="720"/>
        <w:jc w:val="both"/>
      </w:pPr>
      <w:r>
        <w:t xml:space="preserve">6. Wilson E.O.. Biophilia: The Human Bond with Other Species. 1984 (книга)</w:t>
      </w:r>
    </w:p>
    <w:p>
      <w:pPr>
        <w:spacing w:line="360" w:before="0" w:after="0"/>
        <w:ind w:firstLine="720"/>
        <w:jc w:val="both"/>
      </w:pPr>
      <w:r>
        <w:t xml:space="preserve">7. Сидоров В.Г.. Архитектура и человеческое тело: исторический анализ. 2017 (статья)</w:t>
      </w:r>
    </w:p>
    <w:p>
      <w:pPr>
        <w:spacing w:line="360" w:before="0" w:after="0"/>
        <w:ind w:firstLine="720"/>
        <w:jc w:val="both"/>
      </w:pPr>
      <w:r>
        <w:t xml:space="preserve">8. Kellert S.R., Heerwagen J., Mador M.. Biophilic Design: The Architecture of Life. 2008 (книга)</w:t>
      </w:r>
    </w:p>
    <w:p>
      <w:pPr>
        <w:spacing w:line="360" w:before="0" w:after="0"/>
        <w:ind w:firstLine="720"/>
        <w:jc w:val="both"/>
      </w:pPr>
      <w:r>
        <w:t xml:space="preserve">9. Григорьева Т.Н.. Физиологические аспекты архитектуры: от античности до наших дней. 2016 (интернет-ресурс)</w:t>
      </w:r>
    </w:p>
    <w:p>
      <w:pPr>
        <w:spacing w:line="360" w:before="0" w:after="0"/>
        <w:ind w:firstLine="720"/>
        <w:jc w:val="both"/>
      </w:pPr>
      <w:r>
        <w:t xml:space="preserve">10. Ulrich R.S.. View through a window may influence recovery from surgery. 1984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2025-06-30T11:23:16.039Z</dcterms:created>
  <dcterms:modified xsi:type="dcterms:W3CDTF">2025-06-30T11:23:16.039Z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