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энергетической 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биоэнергетики и биохимии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Энергетическая биология представляет собой междисциплинарную область науки, исследующую механизмы преобразования, накопления и использования энергии в биологических системах. Эта дисциплина объединяет принципы биохимии, биофизики, молекулярной биологии и экологии, формируя целостное понимание энергетических процессов, лежащих в основе жизнедеятельности организмов. История развития энергетической биологии отражает эволюцию научных представлений о природе биологической энергии — от первых гипотез о «жизненной силе» до современных молекулярных и квантово-химических моделей.  
Зарождение энергетической биологии можно отнести к XVIII–XIX векам, когда учёные начали изучать взаимосвязь между дыханием, теплообменом и метаболизмом. Работы Антуана Лавуазье и Пьера Лапласа, доказавших, что дыхание является формой окисления, заложили фундамент для понимания биоэнергетики. В XIX веке открытие аденозинтрифосфата (АТФ) и исследований мышечного сокращения (труды Германа Гельмгольца) позволили сформулировать первые концепции биохимической энергетики. Однако ключевой прорыв произошёл в XX веке с развитием учения о хемиосмотической теории Питера Митчелла, объяснившей механизм синтеза АТФ в митохондриях.  
Современная энергетическая биология охватывает широкий спектр направлений: от изучения фотосинтеза и клеточного дыхания до анализа энергетических потоков в экосистемах. Развитие методов структурной биологии, спектроскопии и компьютерного моделирования позволило детализировать молекулярные механизмы энергопреобразования. Кроме того, актуальными стали исследования альтернативных источников биологической энергии, таких как хемосинтез у экстремофилов или использование квантовых эффектов в фотосинтетических комплексах.  
Актуальность изучения истории энергетической биологии обусловлена не только её фундаментальным значением для понимания жизни, но и прикладными аспектами — разработкой биотехнологий, медициной и решением экологических проблем. Данный реферат ставит целью систематизировать ключевые этапы развития энергетической биологии, проанализировать вклад выдающихся учёных и обозначить перспективные направления исследований в этой области.</w:t>
      </w:r>
    </w:p>
    <w:p>
      <w:pPr>
        <w:pStyle w:val="Heading1"/>
        <w:pageBreakBefore/>
        <w:spacing w:line="360" w:before="0" w:after="0"/>
        <w:jc w:val="center"/>
      </w:pPr>
      <w:r>
        <w:t xml:space="preserve">ЗАРОЖДЕНИЕ И ОСНОВНЫЕ ЭТАПЫ РАЗВИТИЯ ЭНЕРГЕТИЧЕСКОЙ БИОЛОГИИ</w:t>
      </w:r>
    </w:p>
    <w:p>
      <w:pPr>
        <w:spacing w:line="360" w:before="0" w:after="0"/>
        <w:ind w:firstLine="720"/>
        <w:jc w:val="both"/>
      </w:pPr>
      <w:r>
        <w:t xml:space="preserve">Зарождение энергетической биологии как научной дисциплины связано с изучением биоэнергетических процессов, лежащих в основе жизнедеятельности организмов. Первые представления о преобразовании энергии в биологических системах формировались ещё в трудах античных философов, однако систематическое исследование этих явлений началось лишь в XIX веке. Важнейшим этапом стало открытие закона сохранения энергии, сформулированного Юлиусом Майером в 1842 году, который установил, что энергия не исчезает, а лишь переходит из одной формы в другую. Это положение легло в основу понимания биоэнергетики как науки о превращениях энергии в живых организмах.  
Значительный вклад в развитие энергетической биологии внесли исследования Луи Пастера, который в середине XIX века изучил процессы брожения и доказал, что они связаны с жизнедеятельностью микроорганизмов. Позднее, в 1897 году, Эдуард Бухнер открыл ферментативное брожение, показав, что биохимические реакции могут протекать вне клетки. Эти работы заложили фундамент для изучения метаболических путей, обеспечивающих энергетический обмен. В начале XX века Арчибальд Хилл и Отто Мейергоф установили связь между мышечным сокращением и химическими процессами, что привело к открытию гликолиза и циклу Кребса.  
Дальнейшее развитие энергетической биологии связано с исследованиями митохондриального окислительного фосфорилирования. В 1930-х годах Ханс Кребс описал цикл лимонной кислоты, а в 1961 году Питер Митчелл предложил хемиосмотическую теорию, объясняющую механизм синтеза АТФ. Эти открытия позволили понять, как энергия, высвобождаемая при окислении питательных веществ, преобразуется в универсальную энергетическую валюту клетки – аденозинтрифосфат (АТФ).  
Во второй половине XX века энергетическая биология расширила свои границы благодаря развитию молекулярной биологии и биофизики. Изучение структуры и функций АТФ-синтазы, открытие электронтранспортных цепей и исследование роли мембранных потенциалов углубили понимание энергетических процессов. Современный этап характеризуется интеграцией биоэнергетики с геномикой, протеомикой и системной биологией, что позволяет анализировать энергетический метаболизм на уровне целых клеток и организмов. Таким образом, энергетическая биология прошла путь от описания отдельных биохимических реакций до комплексного изучения энергетического баланса живых систем.</w:t>
      </w:r>
    </w:p>
    <w:p>
      <w:pPr>
        <w:pStyle w:val="Heading1"/>
        <w:pageBreakBefore/>
        <w:spacing w:line="360" w:before="0" w:after="0"/>
        <w:jc w:val="center"/>
      </w:pPr>
      <w:r>
        <w:t xml:space="preserve">ФУНДАМЕНТАЛЬНЫЕ ОТКРЫТИЯ И ИХ ВЛИЯНИЕ НА ЭНЕРГЕТИЧЕСКУЮ БИОЛОГИЮ</w:t>
      </w:r>
    </w:p>
    <w:p>
      <w:pPr>
        <w:spacing w:line="360" w:before="0" w:after="0"/>
        <w:ind w:firstLine="720"/>
        <w:jc w:val="both"/>
      </w:pPr>
      <w:r>
        <w:t xml:space="preserve">Фундаментальные открытия в области биохимии и молекулярной биологии сыграли ключевую роль в становлении и развитии энергетической биологии как самостоятельной научной дисциплины. Одним из наиболее значимых достижений стало открытие цикла трикарбоновых кислот (ЦТК) Гансом Кребсом в 1937 году. Данный метаболический путь, известный также как цикл Кребса, позволил объяснить механизмы окисления ацетил-КоА и генерации восстановленных коферментов (NADH и FADH₂), которые впоследствии используются в дыхательной цепи для синтеза АТФ. Это открытие заложило основу для понимания энергетического обмена в клетках аэробных организмов и стало отправной точкой для дальнейших исследований в области биоэнергетики.  
Не менее важным этапом стало обнаружение хемиосмотической теории Питера Митчелла (1961), которая объяснила механизм сопряжения окислительно-восстановительных реакций с синтезом АТФ в процессе окислительного фосфорилирования. Согласно этой теории, энергия, высвобождаемая при переносе электронов по дыхательной цепи, используется для создания трансмембранного протонного градиента, который затем служит движущей силой для работы АТФ-синтазы. Данная концепция не только объединила ранее разрозненные данные о клеточном дыхании, но и позволила разработать новые методы изучения энергетических процессов в митохондриях и хлоропластах.  
Прогресс в области структурной биологии, в частности кристаллографическое определение структуры АТФ-синтазы (1994), предоставило детальное понимание молекулярного механизма синтеза АТФ. Было установлено, что данный фермент функционирует как молекулярная машина, преобразующая энергию протонного градиента в химическую энергию макроэргической связи АТФ. Эти исследования подтвердили универсальность принципов биоэнергетики у различных организмов, от бактерий до высших эукариот.  
Открытие фотосинтетических пигментов и расшифровка механизмов светозависимых реакций (работы Мелвина Кальвина, 1950-е) существенно углубили представления о преобразовании световой энергии в химическую. Идентификация фотосистем I и II, а также описание процессов нециклического и циклического фотофосфорилирования позволили сформулировать единую теорию фотосинтеза, которая стала основой для изучения энергетики автотрофных организмов.  
Развитие методов молекулярной генетики и геномики в конце XX – начале XXI века открыло новые перспективы для энергетической биологии. Расшифровка митохондриальных и хлоропластных геномов, а также идентификация генов, кодирующих ключевые белки электрон-транспортных цепей, позволили исследовать эволюцию энергетических систем и их адаптацию к различным экологическим условиям. В частности, было установлено, что горизонтальный перенос генов между бактериями и предками митохондрий сыграл решающую роль в формировании современных механизмов клеточного дыхания.  
Таким образом, фундаментальные открытия в биохимии, биофизике и молекулярной биологии не только сформировали теоретическую базу энергетической биологии, но и обеспечили методическую основу для дальнейших исследований. Интеграция этих знаний способствовала развитию новых направлений, таких как синтетическая биоэнергетика и биотехнологическое использование микроорганизмов для генерации энергии, что подтверждает непреходящее значение классических работ для современной науки.</w:t>
      </w:r>
    </w:p>
    <w:p>
      <w:pPr>
        <w:pStyle w:val="Heading1"/>
        <w:pageBreakBefore/>
        <w:spacing w:line="360" w:before="0" w:after="0"/>
        <w:jc w:val="center"/>
      </w:pPr>
      <w:r>
        <w:t xml:space="preserve">СОВРЕМЕННЫЕ НАПРАВЛЕНИЯ И ПЕРСПЕКТИВЫ ИССЛЕДОВАНИЙ В ЭНЕРГЕТИЧЕСКОЙ БИОЛОГИИ</w:t>
      </w:r>
    </w:p>
    <w:p>
      <w:pPr>
        <w:spacing w:line="360" w:before="0" w:after="0"/>
        <w:ind w:firstLine="720"/>
        <w:jc w:val="both"/>
      </w:pPr>
      <w:r>
        <w:t xml:space="preserve">Современные исследования в области энергетической биологии сосредоточены на изучении молекулярных механизмов преобразования и утилизации энергии в живых системах, а также на разработке инновационных подходов к управлению биоэнергетическими процессами. Одним из ключевых направлений является исследование митохондриальной функции и её роли в клеточном метаболизме. Митохондрии, являющиеся основными энергетическими станциями клетки, представляют собой объект пристального внимания учёных в связи с их участием в регуляции апоптоза, генерации активных форм кислорода (АФК) и поддержании клеточного гомеостаза. Современные методы, такие как протеомика и метаболомика, позволяют детально анализировать изменения в экспрессии белков и метаболитов, что способствует пониманию патогенетических механизмов заболеваний, связанных с нарушением энергетического обмена, включая нейродегенеративные и онкологические патологии.  
Перспективным направлением является изучение альтернативных путей генерации энергии, включая бактериальный фотосинтез и хемосинтез, которые могут быть использованы в биотехнологических приложениях. Исследования в области синтетической биологии направлены на создание искусственных биоэнергетических систем, способных эффективно преобразовывать солнечную энергию или органические субстраты в полезные формы энергии. Например, разработка биогибридных систем на основе фотосинтетических микроорганизмов открывает новые возможности для получения биотоплива и восстановительных эквивалентов.  
Важное место занимает изучение ренина-ангиотензиновой системы и её влияния на энергетический метаболизм, что особенно актуально в контексте кардиоваскулярных заболеваний. Современные данные свидетельствуют о том, что модуляция активности ключевых ферментов энергетического обмена, таких как АМФ-активируемая протеинкиназа (AMPK), может стать основой для разработки новых терапевтических стратегий.  
Перспективы развития энергетической биологии также связаны с применением методов искусственного интеллекта и машинного обучения для анализа больших массивов данных, полученных в ходе высокопроизводительного секвенирования и масс-спектрометрии. Это позволяет выявлять новые биомаркеры нарушений энергетического обмена и прогнозировать эффективность терапевтических вмешательств. В долгосрочной перспективе интеграция достижений энергетической биологии с нанотехнологиями и генной инженерией может привести к созданию принципиально новых методов коррекции метаболических дисфункций и повышения эффективности биоэнергетических процессов в медицине, сельском хозяйстве и промышленности.</w:t>
      </w:r>
    </w:p>
    <w:p>
      <w:pPr>
        <w:pStyle w:val="Heading1"/>
        <w:pageBreakBefore/>
        <w:spacing w:line="360" w:before="0" w:after="0"/>
        <w:jc w:val="center"/>
      </w:pPr>
      <w:r>
        <w:t xml:space="preserve">ПРИМЕНЕНИЕ ЭНЕРГЕТИЧЕСКОЙ БИОЛОГИИ В МЕДИЦИНЕ И БИОТЕХНОЛОГИЯХ</w:t>
      </w:r>
    </w:p>
    <w:p>
      <w:pPr>
        <w:spacing w:line="360" w:before="0" w:after="0"/>
        <w:ind w:firstLine="720"/>
        <w:jc w:val="both"/>
      </w:pPr>
      <w:r>
        <w:t xml:space="preserve">демонстрирует значительный потенциал для решения актуальных задач в области здоровья человека и промышленного производства. Одним из ключевых направлений является использование биоэнергетических процессов для разработки новых терапевтических стратегий. В частности, изучение митохондриальной дисфункции позволило выявить её связь с нейродегенеративными заболеваниями, такими как болезнь Альцгеймера и Паркинсона. Современные методы, включая коррекцию окислительного фосфорилирования и модуляцию активности электрон-транспортной цепи, открывают перспективы для создания препаратов, направленных на восстановление энергетического метаболизма клеток.  
В биотехнологиях энергетическая биология находит применение в оптимизации производственных процессов, например, при культивировании микроорганизмов для синтеза биотоплива. Исследования в области метаболической инженерии позволяют модифицировать штаммы бактерий и дрожжей, повышая их эффективность в преобразовании органических субстратов в этанол или водород. Важным достижением стало внедрение систем направленной эволюции ферментов, участвующих в энергетическом обмене, что способствует увеличению выхода целевых продуктов.  
Особое внимание уделяется разработке биосенсоров на основе энергозависимых процессов, которые используются для мониторинга состояния окружающей среды и диагностики заболеваний. Например, люминесцентные бактериальные системы, реагирующие на изменения АТФ-уровня, применяются для детекции токсинов в воде. В медицине аналогичные технологии позволяют оценивать метаболическую активность тканей in vivo, что критически важно для раннего выявления опухолевых процессов.  
Перспективным направлением является синтетическая биология, где принципы энергетической биологии используются для конструирования искусственных клеточных систем. Создание гибридных органелл, способных генерировать энергию за счёт фотосинтеза или хемосинтеза, открывает возможности для разработки автономных медицинских имплантатов. Кроме того, исследования в области квантовой биологии позволяют изучать роль когерентных энергетических процессов в клеточной коммуникации, что может привести к созданию принципиально новых методов лечения.  
Таким образом, интеграция энергетической биологии в медицину и биотехнологии способствует развитию инновационных подходов, направленных на решение глобальных проблем здравоохранения и устойчивого производства. Дальнейшие исследования в этой области требуют междисциплинарного сотрудничества, объединяющего биохимию, генетику и инженерные науки.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энергетическая биология как научная дисциплина прошла сложный и многогранный путь развития, начиная с первых попыток осмысления биоэнергетических процессов в живых системах и заканчивая современными исследованиями молекулярных механизмов преобразования энергии. Исторический анализ эволюции данной области знаний демонстрирует, что её становление было обусловлено интеграцией достижений биохимии, биофизики и молекулярной биологии, что позволило сформировать целостное представление о принципах энергетического метаболизма. Особое значение имело открытие хемиосмотической теории Митчелла, которое стало ключевым этапом в понимании механизмов синтеза АТФ и трансформации энергии в клетке. Современные исследования в области энергетической биологии, включая изучение митохондриальной дисфункции и её роли в патогенезе заболеваний, а также разработку методов направленного воздействия на энергетический обмен, открывают новые перспективы для медицины и биотехнологий. Дальнейшее развитие данной дисциплины связано с углублённым изучением регуляторных сетей энергетического метаболизма, применением методов системной биологии и компьютерного моделирования, а также поиском инновационных подходов к управлению биоэнергетическими процессами. Таким образом, энергетическая биология продолжает оставаться одной из наиболее динамично развивающихся областей биологической науки, чьи фундаментальные и прикладные аспекты имеют существенное значение для решения актуальных задач современности.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Lane, Nick. The Vital Question: Energy, Evolution, and the Origins of Complex Life. 2015 (book)</w:t>
      </w:r>
    </w:p>
    <w:p>
      <w:pPr>
        <w:spacing w:line="360" w:before="0" w:after="0"/>
        <w:ind w:firstLine="720"/>
        <w:jc w:val="both"/>
      </w:pPr>
      <w:r>
        <w:t xml:space="preserve">2. Mitchell, Peter. Chemiosmotic Coupling in Oxidative and Photosynthetic Phosphorylation. 1966 (article)</w:t>
      </w:r>
    </w:p>
    <w:p>
      <w:pPr>
        <w:spacing w:line="360" w:before="0" w:after="0"/>
        <w:ind w:firstLine="720"/>
        <w:jc w:val="both"/>
      </w:pPr>
      <w:r>
        <w:t xml:space="preserve">3. Schrödinger, Erwin. What is Life? The Physical Aspect of the Living Cell. 1944 (book)</w:t>
      </w:r>
    </w:p>
    <w:p>
      <w:pPr>
        <w:spacing w:line="360" w:before="0" w:after="0"/>
        <w:ind w:firstLine="720"/>
        <w:jc w:val="both"/>
      </w:pPr>
      <w:r>
        <w:t xml:space="preserve">4. Lane, Nick; Martin, William. The energetics of genome complexity. 2010 (article)</w:t>
      </w:r>
    </w:p>
    <w:p>
      <w:pPr>
        <w:spacing w:line="360" w:before="0" w:after="0"/>
        <w:ind w:firstLine="720"/>
        <w:jc w:val="both"/>
      </w:pPr>
      <w:r>
        <w:t xml:space="preserve">5. Harold, Franklin M.. The Vital Force: A Study of Bioenergetics. 1986 (book)</w:t>
      </w:r>
    </w:p>
    <w:p>
      <w:pPr>
        <w:spacing w:line="360" w:before="0" w:after="0"/>
        <w:ind w:firstLine="720"/>
        <w:jc w:val="both"/>
      </w:pPr>
      <w:r>
        <w:t xml:space="preserve">6. Nicholls, David G.; Ferguson, Stuart J.. Bioenergetics. 2013 (book)</w:t>
      </w:r>
    </w:p>
    <w:p>
      <w:pPr>
        <w:spacing w:line="360" w:before="0" w:after="0"/>
        <w:ind w:firstLine="720"/>
        <w:jc w:val="both"/>
      </w:pPr>
      <w:r>
        <w:t xml:space="preserve">7. Skulachev, Vladimir P.. Bioenergetics: The Evolution of Molecular Mechanisms and the Development of Bioenergetic Concepts. 1999 (article)</w:t>
      </w:r>
    </w:p>
    <w:p>
      <w:pPr>
        <w:spacing w:line="360" w:before="0" w:after="0"/>
        <w:ind w:firstLine="720"/>
        <w:jc w:val="both"/>
      </w:pPr>
      <w:r>
        <w:t xml:space="preserve">8. Morowitz, Harold J.. Energy Flow in Biology: Biological Organization as a Problem in Thermal Physics. 1979 (book)</w:t>
      </w:r>
    </w:p>
    <w:p>
      <w:pPr>
        <w:spacing w:line="360" w:before="0" w:after="0"/>
        <w:ind w:firstLine="720"/>
        <w:jc w:val="both"/>
      </w:pPr>
      <w:r>
        <w:t xml:space="preserve">9. Sagan, Dorion; Margulis, Lynn. Microcosmos: Four Billion Years of Microbial Evolution. 1997 (book)</w:t>
      </w:r>
    </w:p>
    <w:p>
      <w:pPr>
        <w:spacing w:line="360" w:before="0" w:after="0"/>
        <w:ind w:firstLine="720"/>
        <w:jc w:val="both"/>
      </w:pPr>
      <w:r>
        <w:t xml:space="preserve">10. Nelson, David L.; Cox, Michael M.. Lehninger Principles of Biochemistry. 2021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2025-07-02T00:52:42.664Z</dcterms:created>
  <dcterms:modified xsi:type="dcterms:W3CDTF">2025-07-02T00:52:42.664Z</dcterms:modified>
</cp:coreProperties>
</file>

<file path=docProps/custom.xml><?xml version="1.0" encoding="utf-8"?>
<Properties xmlns="http://schemas.openxmlformats.org/officeDocument/2006/custom-properties" xmlns:vt="http://schemas.openxmlformats.org/officeDocument/2006/docPropsVTypes"/>
</file>