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энергетической архитектуры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«МЭИ»</w:t>
      </w:r>
    </w:p>
    <w:p>
      <w:pPr>
        <w:spacing w:line="360" w:before="160" w:after="20"/>
        <w:jc w:val="center"/>
      </w:pPr>
      <w:r>
        <w:t xml:space="preserve">Кафедра энергетики и энергетического машиностроения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Энергетическая архитектура представляет собой междисциплинарную область, объединяющую принципы строительного проектирования, энергоэффективности и устойчивого развития. Её эволюция отражает глобальные изменения в технологиях, экологических требованиях и социально-экономических условиях. Изучение истории развития энергетической архитектуры позволяет проследить трансформацию подходов к проектированию зданий — от пассивных методов использования природных ресурсов до современных интеллектуальных систем управления энергопотреблением.  
Первые проявления энергоэффективного строительства восходят к древним цивилизациям, где архитектурные решения, такие как ориентация зданий по сторонам света, использование естественной вентиляции и термальной массы материалов, позволяли минимизировать зависимость от внешних источников энергии. В эпоху промышленной революции акцент сместился на инженерные решения, включая централизованное отопление и искусственное освещение, что привело к росту энергопотребления и экологических проблем.  
XX век ознаменовался осознанием необходимости устойчивого развития, что стимулировало появление новых стандартов и технологий, таких как солнечные панели, тепловые насосы и системы рекуперации тепла. Современная энергетическая архитектура интегрирует цифровые технологии, включая автоматизированные системы мониторинга и адаптивные фасады, что позволяет достичь высокой энергоэффективности при сохранении комфорта пользователей.  
Актуальность исследования обусловлена глобальными вызовами, включая изменение климата, исчерпание ресурсов и урбанизацию, которые требуют переосмысления традиционных подходов к проектированию. Целью данного реферата является систематизация исторических этапов развития энергетической архитектуры, анализ ключевых технологических инноваций и оценка их влияния на современные строительные практики. Результаты исследования могут послужить основой для дальнейших разработок в области устойчивого строительства и оптимизации энергетических 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АРХИТЕКТУРНЫХ РЕШЕНИЙ В ЭНЕРГЕТИКЕ</w:t>
      </w:r>
    </w:p>
    <w:p>
      <w:pPr>
        <w:spacing w:line="360" w:before="0" w:after="0"/>
        <w:ind w:firstLine="720"/>
        <w:jc w:val="both"/>
      </w:pPr>
      <w:r>
        <w:t xml:space="preserve">отражает динамику технологического прогресса и адаптацию к изменяющимся экологическим и экономическим условиям. Первые энергетические сооружения, такие как водяные мельницы и ветряные двигатели, демонстрировали примитивные, но эффективные принципы использования возобновляемых источников энергии. Их архитектура была функциональной и зависела от локальных природных условий. Например, ветряные мельницы в Нидерландах отличались массивными лопастями и высокой башней для улавливания ветра, тогда как водяные мельницы в горных регионах Европы использовали перепад высот для увеличения мощности потока воды.  
С началом промышленной революции архитектура энергетических объектов претерпела значительные изменения. Появление паровых машин потребовало строительства котельных и электростанций, которые стали первыми крупномасштабными инженерными сооружениями. Их проектирование учитывало не только функциональность, но и безопасность, что привело к созданию массивных кирпичных и металлических конструкций с усиленной вентиляцией. Типичным примером является архитектура угольных электростанций XIX века, где доминировали высокие дымовые трубы и просторные машинные залы.  
В XX веке развитие атомной энергетики внесло новые требования в архитектуру энергетических объектов. Атомные электростанции проектировались с учётом радиационной безопасности, что привело к появлению герметичных защитных оболочек (контайнментов) из армированного бетона. Их конструкция предусматривала многослойные барьеры для предотвращения утечки радиоактивных материалов. Параллельно развивалась гидроэнергетика, где архитектура плотин и гидроэлектростанций сочеталась с ландшафтом, как в случае с плотиной Гувера в США, ставшей символом инженерного искусства.  
Современный этап эволюции энергетической архитектуры характеризуется интеграцией экологических принципов и умных технологий. Солнечные электростанции, такие как испанская PS10, используют зеркальные гелиостаты, расположенные по сложной геометрической схеме для максимального захвата солнечного излучения. Ветропарки, напротив, требуют минималистичного подхода: их турбины проектируются с учётом аэродинамики и шумоподавления. Здания с нулевым энергопотреблением (NZEB) демонстрируют синтез архитектуры и энергоэффективности, включая пассивное солнечное отопление, фасадные фотоэлектрические панели и системы рекуперации тепла.  
Таким образом, эволюция архитектурных решений в энергетике прошла путь от простых механических конструкций до высокотехнологичных комплексов, интегрирующих инженерные инновации и устойчивое развитие. Каждый этап отражал ответ на вызовы времени, будь то потребность в мощности, безопасность или экологическая ответственность.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ТЕХНОЛОГИЧЕСКИХ ИННОВАЦИЙ НА ЭНЕРГЕТИЧЕСКУЮ АРХИТЕКТУРУ</w:t>
      </w:r>
    </w:p>
    <w:p>
      <w:pPr>
        <w:spacing w:line="360" w:before="0" w:after="0"/>
        <w:ind w:firstLine="720"/>
        <w:jc w:val="both"/>
      </w:pPr>
      <w:r>
        <w:t xml:space="preserve">Развитие энергетической архитектуры на протяжении последних столетий неразрывно связано с технологическими инновациями, которые кардинально трансформировали способы генерации, распределения и потребления энергии. Первым значительным прорывом стало внедрение паровых машин в XVIII веке, что привело к созданию централизованных энергетических систем. Паровая технология позволила концентрировать производство энергии в крупных промышленных узлах, что стало основой для формирования первых энергетических сетей. Однако низкий КПД и зависимость от угля ограничивали эффективность таких систем, стимулируя поиск альтернативных решений.  
Следующим этапом стало появление электрических генераторов и трансформаторов во второй половине XIX века. Изобретение Томасом Эдисоном лампы накаливания и создание первой электростанции в 1882 году ознаменовали переход к электрификации как ключевому элементу энергетической архитектуры. Технология переменного тока, разработанная Николой Теслой и усовершенствованная Джорджем Вестингаузом, позволила передавать электроэнергию на большие расстояния с минимальными потерями. Это привело к формированию разветвлённых энергосетей, объединяющих генерацию и потребителей в единую инфраструктуру.  
XX век принёс дальнейшие инновации, такие как атомная энергетика и развитие возобновляемых источников энергии (ВИЭ). Атомные электростанции, появившиеся в середине века, предложили высокую мощность при минимальных выбросах, однако их распространение ограничивалось вопросами безопасности и утилизации отходов. Параллельно развитие солнечных панелей и ветрогенераторов, особенно с 1970-х годов, способствовало децентрализации энергетических систем. Внедрение полупроводниковых технологий и повышение эффективности фотоэлектрических элементов сделали ВИЭ конкурентоспособными, что привело к созданию гибридных энергетических архитектур, сочетающих централизованные и распределённые источники.  
Современный этап характеризуется цифровизацией энергетики, включая внедрение умных сетей (smart grids) и интернета энергии (IoE). Эти технологии позволяют оптимизировать потоки энергии в реальном времени, интегрировать распределённую генерацию и повышать устойчивость систем. Блокчейн и искусственный интеллект используются для управления микросетями и peer-to-peer энерготорговлей, что трансформирует традиционные модели энергораспределения. Таким образом, технологические инновации продолжают определять эволюцию энергетической архитектуры, смещая акцент в сторону устойчивости, гибкости и декарбонизации.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И ЭКОНОМИЧЕСКИЕ АСПЕКТЫ РАЗВИТИЯ ЭНЕРГЕТИЧЕСКОЙ АРХИТЕКТУРЫ</w:t>
      </w:r>
    </w:p>
    <w:p>
      <w:pPr>
        <w:spacing w:line="360" w:before="0" w:after="0"/>
        <w:ind w:firstLine="720"/>
        <w:jc w:val="both"/>
      </w:pPr>
      <w:r>
        <w:t xml:space="preserve">Развитие энергетической архитектуры сопровождается комплексом экологических и экономических факторов, определяющих её эволюцию и современное состояние. Экологические аспекты связаны с необходимостью минимизации негативного воздействия на окружающую среду, включая сокращение выбросов парниковых газов, снижение потребления невозобновляемых ресурсов и оптимизацию землепользования. Экономические аспекты охватывают вопросы рентабельности, инвестиционной привлекательности и долгосрочной устойчивости энергетических систем. Взаимосвязь этих факторов формирует основу для принятия стратегических решений в области проектирования и эксплуатации энергетической инфраструктуры.  
С экологической точки зрения, переход к устойчивой энергетической архитектуре обусловлен глобальными климатическими изменениями и истощением традиционных энергоресурсов. Внедрение возобновляемых источников энергии (ВИЭ), таких как солнечные, ветровые и гидроэлектростанции, позволило сократить углеродный след энергетического сектора. Однако их интеграция требует учёта территориальных ограничений, влияния на биоразнообразие и необходимости создания эффективных систем накопления энергии. Например, строительство крупных ГЭС сопряжено с изменением гидрологического режима рек, а размещение ветропарков — с потенциальным воздействием на миграционные пути птиц. Таким образом, экологическая оптимизация энергетической архитектуры предполагает баланс между генерацией энергии и сохранением природных экосистем.  
Экономические аспекты развития энергетической архитектуры включают анализ капитальных и операционных затрат, сроков окупаемости проектов и их интеграции в существующие энергосистемы. Несмотря на высокие первоначальные инвестиции в ВИЭ, их эксплуатационная стоимость значительно ниже по сравнению с традиционными электростанциями, что делает их конкурентоспособными в долгосрочной перспективе. Важным экономическим фактором является также государственная поддержка в виде субсидий, налоговых льгот и нормативного регулирования, стимулирующих переход на низкоуглеродные технологии. Однако неравномерность распределения энергоресурсов и различия в уровне экономического развития регионов создают challenges для глобального внедрения единых стандартов энергетической архитектуры.  
Синергия экологических и экономических аспектов проявляется в концепции "зелёного роста", предполагающей совмещение экономического развития с экологической ответственностью. Инновационные решения, такие как умные сети (smart grids), распределённая генерация и энергоэффективные строительные технологии, демонстрируют потенциал для снижения как экологической нагрузки, так и совокупной стоимости владения энергетическими активами. Тем не менее, дальнейшее развитие энергетической архитектуры требует междисциплинарного подхода, учитывающего региональные особенности, технологические ограничения и социально-экономические условия. Только комплексный анализ этих факторов позволит обеспечить устойчивое развитие энергетического сектора в условиях растущего спроса на энергию и ужесточения экологических норм.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энергетической архитектуры представляет собой сложный и многогранный процесс, отражающий эволюцию технологических, экологических и социальных аспектов строительства. Начиная с древних сооружений, ориентированных на пассивное использование природных ресурсов, до современных интеллектуальных зданий с интегрированными системами энергоменеджмента, энергетическая архитектура прошла значительный путь трансформации. Ключевыми этапами этого развития стали промышленная революция, обусловившая массовое применение ископаемого топлива, и энергетический кризис XX века, стимулировавший поиск альтернативных решений. Современные тенденции, такие как внедрение возобновляемых источников энергии, умных сетей и энергоэффективных материалов, демонстрируют стремление к устойчивому развитию и минимизации антропогенного воздействия на окружающую среду. Однако, несмотря на значительные достижения, остаются вызовы, связанные с экономической целесообразностью, нормативным регулированием и адаптацией существующей инфраструктуры. Дальнейшие исследования в данной области должны быть направлены на оптимизацию энергетических систем, разработку инновационных материалов и совершенствование законодательной базы, что позволит обеспечить переход к углеродно-нейтральному строительству. Таким образом, энергетическая архитектура продолжает оставаться динамично развивающейся дисциплиной, интеграция которой в глобальные стратегии устойчивого развития представляется неизбежной и необходимой для достижения долгосрочных экологических и экономических целей.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Guy, Simon. Energy, Buildings and Sustainability. 2006 (book)</w:t>
      </w:r>
    </w:p>
    <w:p>
      <w:pPr>
        <w:spacing w:line="360" w:before="0" w:after="0"/>
        <w:ind w:firstLine="720"/>
        <w:jc w:val="both"/>
      </w:pPr>
      <w:r>
        <w:t xml:space="preserve">2. Hawkes, Dean. The Environmental Tradition: Studies in the Architecture of Environment. 1996 (book)</w:t>
      </w:r>
    </w:p>
    <w:p>
      <w:pPr>
        <w:spacing w:line="360" w:before="0" w:after="0"/>
        <w:ind w:firstLine="720"/>
        <w:jc w:val="both"/>
      </w:pPr>
      <w:r>
        <w:t xml:space="preserve">3. Lechner, Norbert. Heating, Cooling, Lighting: Sustainable Design Methods for Architects. 2014 (book)</w:t>
      </w:r>
    </w:p>
    <w:p>
      <w:pPr>
        <w:spacing w:line="360" w:before="0" w:after="0"/>
        <w:ind w:firstLine="720"/>
        <w:jc w:val="both"/>
      </w:pPr>
      <w:r>
        <w:t xml:space="preserve">4. Reynolds, John S.. Mechanical and Electrical Equipment for Buildings. 2009 (book)</w:t>
      </w:r>
    </w:p>
    <w:p>
      <w:pPr>
        <w:spacing w:line="360" w:before="0" w:after="0"/>
        <w:ind w:firstLine="720"/>
        <w:jc w:val="both"/>
      </w:pPr>
      <w:r>
        <w:t xml:space="preserve">5. Thomas, Randall. Sustainable Urban Design: An Environmental Approach. 2003 (book)</w:t>
      </w:r>
    </w:p>
    <w:p>
      <w:pPr>
        <w:spacing w:line="360" w:before="0" w:after="0"/>
        <w:ind w:firstLine="720"/>
        <w:jc w:val="both"/>
      </w:pPr>
      <w:r>
        <w:t xml:space="preserve">6. Yeang, Ken. The Green Skyscraper: The Basis for Designing Sustainable Intensive Buildings. 1999 (book)</w:t>
      </w:r>
    </w:p>
    <w:p>
      <w:pPr>
        <w:spacing w:line="360" w:before="0" w:after="0"/>
        <w:ind w:firstLine="720"/>
        <w:jc w:val="both"/>
      </w:pPr>
      <w:r>
        <w:t xml:space="preserve">7. Kibert, Charles J.. Sustainable Construction: Green Building Design and Delivery. 2016 (book)</w:t>
      </w:r>
    </w:p>
    <w:p>
      <w:pPr>
        <w:spacing w:line="360" w:before="0" w:after="0"/>
        <w:ind w:firstLine="720"/>
        <w:jc w:val="both"/>
      </w:pPr>
      <w:r>
        <w:t xml:space="preserve">8. González, Javier. Energy Efficiency in Buildings: A History of Progress. 2018 (article)</w:t>
      </w:r>
    </w:p>
    <w:p>
      <w:pPr>
        <w:spacing w:line="360" w:before="0" w:after="0"/>
        <w:ind w:firstLine="720"/>
        <w:jc w:val="both"/>
      </w:pPr>
      <w:r>
        <w:t xml:space="preserve">9. Santamouris, Mat. Advances in Passive Cooling. 2007 (book)</w:t>
      </w:r>
    </w:p>
    <w:p>
      <w:pPr>
        <w:spacing w:line="360" w:before="0" w:after="0"/>
        <w:ind w:firstLine="720"/>
        <w:jc w:val="both"/>
      </w:pPr>
      <w:r>
        <w:t xml:space="preserve">10. Szokolay, Steven V.. Introduction to Architectural Science: The Basis of Sustainable Design. 2014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2025-07-02T03:44:41.382Z</dcterms:created>
  <dcterms:modified xsi:type="dcterms:W3CDTF">2025-07-02T03:44:41.382Z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