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электроники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«Московский институт электронной техники»</w:t>
      </w:r>
    </w:p>
    <w:p>
      <w:pPr>
        <w:spacing w:line="360" w:before="160" w:after="20"/>
        <w:jc w:val="center"/>
      </w:pPr>
      <w:r>
        <w:t xml:space="preserve">Кафедра электроники и наноэлектроники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Электроника как научно-техническая дисциплина занимает ключевое место в современном мире, определяя развитие технологий, коммуникаций и промышленности. Её становление и эволюция представляют собой сложный многовековой процесс, охватывающий фундаментальные открытия в физике, инженерные изобретения и революционные технологические прорывы. Изучение истории развития электроники позволяет не только проследить трансформацию теоретических знаний в практические устройства, но и понять закономерности научно-технического прогресса, а также прогнозировать дальнейшие направления развития данной отрасли.  
Первые предпосылки к возникновению электроники можно отнести к XVIII–XIX векам, когда были заложены основы электромагнетизма благодаря трудам таких учёных, как Алессандро Вольта, Ханс Кристиан Эрстед, Майкл Фарадей и Джеймс Клерк Максвелл. Однако настоящий прорыв произошёл на рубеже XIX–XX веков с изобретением вакуумного диода Джоном Амброзом Флемингом (1904) и триода Ли де Форестом (1906), что положило начало эпохе электронных ламп. Эти устройства стали основой первых радиосистем, телеграфа и телефонии, а также вычислительных машин середины XX века.  
Середина столетия ознаменовалась переходом к полупроводниковым технологиям, что привело к созданию транзистора (1947) и интегральных схем (1958). Данные изобретения не только миниатюризировали электронные компоненты, но и значительно повысили их надёжность и энергоэффективность, открыв путь к развитию микроэлектроники и цифровых технологий. Во второй половине XX века стремительное совершенствование полупроводниковых материалов, методов литографии и проектирования микросхем привело к появлению микропроцессоров, что кардинально изменило компьютерную индустрию и автоматизацию производственных процессов.  
Современный этап развития электроники характеризуется переходом к нанотехнологиям, квантовым вычислениям и гибкой электронике, что расширяет границы применения электронных устройств в медицине, энергетике и робототехнике. Таким образом, история электроники отражает непрерывный процесс интеграции научных знаний и технологических инноваций, оказывая решающее влияние на формирование информационного общества. Исследование данной темы позволяет не только систематизировать ключевые этапы эволюции электроники, но и выявить взаимосвязь между фундаментальной наукой и прикладными разработками, что имеет важное значение для прогнозирования будущих технологических трендов.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ОТКРЫТИЕ И ИЗУЧЕНИЕ ЭЛЕКТРИЧЕСТВА В XVIII–XIX ВЕКАХ</w:t>
      </w:r>
    </w:p>
    <w:p>
      <w:pPr>
        <w:spacing w:line="360" w:before="0" w:after="0"/>
        <w:ind w:firstLine="720"/>
        <w:jc w:val="both"/>
      </w:pPr>
      <w:r>
        <w:t xml:space="preserve">стало фундаментальным этапом в развитии электроники, заложив основы для последующих технологических прорывов. В этот период были сформулированы ключевые законы электромагнетизма, разработаны первые приборы для генерации и измерения электрических явлений, а также начато систематическое исследование природы электричества.  
Первые значительные достижения связаны с работами Шарля Дюфе, который в 1733 году открыл существование двух типов электричества — «стеклянного» и «смоляного», позднее названных положительным и отрицательным зарядами. Бенджамин Франклин в 1752 году экспериментально доказал электрическую природу молнии, предложив концепцию электрической жидкости и введя термины «заряд» и «разряд». Эти открытия способствовали пониманию принципов электростатики и созданию первых конденсаторов, таких как лейденская банка (1745), позволившей накапливать значительные заряды.  
В конце XVIII века Луиджи Гальвани и Алессандро Вольта совершили переворот в изучении электричества. Гальвани обнаружил «животное электричество» (1780), наблюдая сокращение мышц лягушки при контакте с металлами, что положило начало электрофизиологии. Вольта, опровергнув теорию Гальвани, создал первый химический источник тока — вольтов столб (1800), состоявший из чередующихся медных и цинковых пластин, разделенных электролитом. Это изобретение обеспечило устойчивый поток электричества и открыло эру исследований постоянного тока.  
XIX век ознаменовался переходом от качественных наблюдений к количественному анализу электрических явлений. Ганс Христиан Эрстед в 1820 году обнаружил связь между электричеством и магнетизмом, зафиксировав отклонение магнитной стрелки вблизи проводника с током. Андре-Мари Ампер математически описал взаимодействие токов (закон Ампера), а Майкл Фарадей в 1831 году открыл явление электромагнитной индукции, доказав возможность генерации тока с помощью изменяющегося магнитного поля. Работы Фарадея легли в основу создания трансформаторов и генераторов, что стало критически важным для развития электроэнергетики.  
Джеймс Клерк Максвелл в 1860-х годах объединил известные законы электромагнетизма в систему уравнений, предсказав существование электромагнитных волн. Теоретические выводы Максвелла были подтверждены экспериментально Генрихом Герцем в 1887 году, что заложило основы беспроводной связи. Параллельно Георг Ом сформулировал закон, связывающий напряжение, ток и сопротивление (1827), а Густав Кирхгоф разработал правила анализа электрических цепей (1845), что позволило проектировать сложные схемы.  
К концу XIX века были изобретены первые электронные приборы, такие как лампа накаливания (Томас Эдисон, 1879) и газоразрядная трубка (Уильям Крукс, 1870-е), которые продемонстрировали практическое применение электричества. Таким образом, открытия XVIII–XIX веков не только расширили научное понимание электрических явлений, но и создали технологическую базу для последующего развития электроники в XX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ИЗОБРЕТЕНИЕ И РАЗВИТИЕ ЭЛЕКТРОННЫХ КОМПОНЕНТОВ В ПЕРВОЙ ПОЛОВИНЕ XX ВЕКА</w:t>
      </w:r>
    </w:p>
    <w:p>
      <w:pPr>
        <w:spacing w:line="360" w:before="0" w:after="0"/>
        <w:ind w:firstLine="720"/>
        <w:jc w:val="both"/>
      </w:pPr>
      <w:r>
        <w:t xml:space="preserve">Первая половина XX века ознаменовалась стремительным прогрессом в области электроники, что было обусловлено изобретением и совершенствованием ключевых электронных компонентов. Важнейшим этапом стало создание вакуумного триода Ли де Форестом в 1906 году. Этот прибор, представлявший собой усовершенствованную версию диода Флеминга, позволил не только выпрямлять переменный ток, но и усиливать электрические сигналы, что открыло новые возможности для радиосвязи и зарождающейся электронной автоматики. Триод стал основой для разработки первых электронных усилителей, генераторов и других устройств, заложив фундамент для дальнейшего развития электроники.  
В 1920-х годах началось активное применение вакуумных ламп в радиотехнике, что привело к созданию более сложных систем, включая радиовещательные передатчики и приёмники. Одновременно велись исследования в области полупроводниковых материалов, хотя их практическое использование оставалось ограниченным из-за недостаточной изученности физических свойств. В 1926 году Юлиус Лилиенфельд подал патент на конструкцию полевого транзистора, однако технологические ограничения не позволили реализовать эту идею в то время.  
1930-е годы стали периодом интенсивного развития электронных вычислительных устройств. Появились первые аналоговые компьютеры, такие как дифференциальный анализатор Ванневара Буша, в которых использовались механические и электронные компоненты. Вакуумные лампы применялись для построения логических схем, что предвосхитило появление цифровых вычислительных машин. В 1937 году Клод Шеннон опубликовал работу, в которой продемонстрировал возможность применения булевой алгебры для проектирования электронных схем, заложив теоретические основы цифровой электроники.  
Во время Второй мировой войны потребности военной промышленности ускорили разработку новых электронных устройств, включая радары и системы связи. Это стимулировало исследования в области миниатюризации компонентов и повышения их надёжности. В 1947 году в лабораториях Bell Labs был создан первый работающий точечный транзистор, изобретённый Уильямом Шокли, Джоном Бардином и Уолтером Браттейном. Это открытие ознаменовало начало эры полупроводниковой электроники, поскольку транзисторы обладали значительными преимуществами перед вакуумными лампами: меньшими размерами, низким энергопотреблением и высокой долговечностью.  
К концу первой половины XX века электроника превратилась в самостоятельную научно-техническую дисциплину, объединяющую достижения физики, материаловедения и инженерии. Развитие электронных компонентов, от вакуумных ламп до транзисторов, создало предпосылки для последующей микроэлектронной революции, которая кардинально изменила технологии во второй половине столетия.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ПОЯВЛЕНИЕ ИНТЕГРАЛЬНЫХ СХЕМ И МИКРОПРОЦЕССОРОВ ВО ВТОРОЙ ПОЛОВИНЕ XX ВЕКА</w:t>
      </w:r>
    </w:p>
    <w:p>
      <w:pPr>
        <w:spacing w:line="360" w:before="0" w:after="0"/>
        <w:ind w:firstLine="720"/>
        <w:jc w:val="both"/>
      </w:pPr>
      <w:r>
        <w:t xml:space="preserve">Вторая половина XX века ознаменовалась революционными изменениями в электронике, связанными с появлением интегральных схем (ИС) и микропроцессоров. Эти технологические достижения стали ключевыми факторами в развитии вычислительной техники, телекоммуникаций и автоматизации промышленных процессов. Интегральные схемы, впервые разработанные в конце 1950-х годов, позволили объединить множество электронных компонентов на одном полупроводниковом кристалле, что значительно уменьшило размеры устройств, повысило их надежность и снизило энергопотребление.  
Первые интегральные схемы были созданы независимо Джеком Килби в Texas Instruments в 1958 году и Робертом Нойсом в Fairchild Semiconductor в 1959 году. Килби использовал германиевую подложку, на которой разместил транзисторы, резисторы и конденсаторы, соединенные золотыми проволоками. Нойс же предложил более совершенную технологию на основе кремния с использованием планарного процесса, что позволило массово производить ИС. К середине 1960-х годов интегральные схемы стали основой для создания сложных электронных систем, включая космические аппараты и военную технику.  
Дальнейшее развитие микроэлектроники привело к появлению микропроцессоров — универсальных программируемых устройств, способных выполнять арифметические и логические операции. Первый коммерческий микропроцессор Intel 4004 был выпущен в 1971 году. Он содержал 2300 транзисторов и работал на тактовой частоте 740 кГц, что позволяло выполнять до 92 600 операций в секунду. Создание микропроцессора стало возможным благодаря прогрессу в фотолитографии и уменьшению размеров транзисторов, что соответствовало закону Мура, сформулированному в 1965 году.  
В 1970-е годы началось активное развитие микропроцессорных архитектур. Компании Intel, Motorola и Zilog выпустили серии 8-битных процессоров (Intel 8080, Motorola 6800, Zilog Z80), которые нашли применение в персональных компьютерах, промышленных контроллерах и бытовой электронике. К началу 1980-х годов появились 16-битные (Intel 8086) и 32-битные (Motorola 68020) процессоры, что значительно расширило вычислительные возможности электронных систем.  
Развитие интегральных схем и микропроцессоров во второй половине XX века привело к формированию современной цифровой экономики. Миниатюризация электронных компонентов, рост производительности и снижение стоимости вычислительных устройств способствовали распространению персональных компьютеров, мобильной связи и интернета. Эти технологии стали фундаментом для дальнейшего прогресса в области искусственного интеллекта, интернета вещей и квантовых вычислений, определив вектор развития электроники в XXI веке.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ЭЛЕКТРОНИКИ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электроники характеризуется стремительным прогрессом в области миниатюризации компонентов, повышения энергоэффективности и интеграции искусственного интеллекта. Одной из ключевых тенденций является переход к наноразмерным технологиям, что позволяет создавать устройства с исключительно высокой плотностью элементов. Например, использование транзисторов с топологическими размерами менее 5 нм открывает новые возможности для увеличения быстродействия и снижения энергопотребления микропроцессоров. Параллельно развиваются технологии гибкой электроники, основанные на органических и гибридных материалах, что расширяет сферу применения электронных устройств, включая носимую технику и биомедицинские датчики.  
Важным направлением является развитие квантовой электроники, где основное внимание уделяется созданию квантовых компьютеров и систем квантовой связи. Квантовые биты (кубиты), в отличие от классических битов, способны находиться в суперпозиции состояний, что теоретически позволяет решать задачи, недоступные для традиционных вычислительных систем. Уже сегодня демонстрируются прототипы квантовых процессоров с десятками кубитов, однако ключевой проблемой остается обеспечение когерентности и масштабируемости таких систем.  
Перспективным направлением является также интеграция электроники с биологическими системами. Нейроморфные чипы, имитирующие архитектуру человеческого мозга, способны обрабатывать информацию с высокой эффективностью благодаря параллельным вычислениям. Это открывает возможности для создания искусственных нейросетей, способных к самообучению и адаптации. Кроме того, активно разрабатываются интерфейсы "мозг-компьютер", позволяющие напрямую связывать нервную систему с электронными устройствами, что имеет огромный потенциал в медицине и реабилитации.  
Энергоэффективность остается критическим фактором, стимулирующим поиск альтернативных материалов и архитектур. Традиционные кремниевые технологии приближаются к физическим пределам, что актуализирует исследования в области графена, углеродных нанотрубок и других двумерных материалов. Эти материалы обладают уникальными электронными свойствами, такими как высокая подвижность носителей заряда и теплопроводность, что делает их перспективными для создания высокочастотных и энергосберегающих устройств.  
Отдельного внимания заслуживает развитие интернета вещей (IoT), где электроника играет центральную роль. Умные сенсоры, подключенные к облачным платформам, позволяют создавать интеллектуальные системы управления в промышленности, транспорте и быту. Однако массовое внедрение IoT требует решения проблем безопасности данных и энергонезависимости устройств, что стимулирует разработку новых стандартов шифрования и автономных источников питания.  
В долгосрочной перспективе ожидается конвергенция электроники с другими дисциплинами, такими как фотоника, спинтроника и молекулярная электроника. Это может привести к созданию принципиально новых устройств, сочетающих преимущества различных физических принципов. Таким образом, современные тенденции указывают на многогранность развития электроники, где инновации в материалах, архитектуре и методах обработки информации формируют основу для технологического прорыва в ближайшие десятилетия.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электроники представляет собой сложный и многогранный процесс, охватывающий несколько столетий научных открытий, технологических прорывов и инженерных решений. Начиная с первых экспериментов с электричеством в XVIII веке и заканчивая современными нанотехнологиями, электроника прошла путь от простейших устройств до высокоинтегрированных систем, определяющих развитие цивилизации. Важнейшими вехами этого пути стали изобретение вакуумных ламп, транзисторов, интегральных схем и микропроцессоров, каждый из которых кардинально изменил подходы к проектированию и производству электронных устройств.  
Особое значение имеет переход от аналоговых к цифровым технологиям, который не только повысил надежность и функциональность электронных систем, но и создал основу для информационной революции. Современные достижения в области квантовых вычислений, гибкой электроники и искусственного интеллекта демонстрируют, что потенциал развития электроники далеко не исчерпан. Однако дальнейший прогресс требует решения ряда фундаментальных и прикладных задач, включая миниатюризацию элементов, снижение энергопотребления и повышение быстродействия.  
Таким образом, история электроники является ярким примером взаимосвязи фундаментальной науки и прикладных технологий. Её изучение позволяет не только понять закономерности технологической эволюции, но и прогнозировать будущие направления развития, что имеет ключевое значение для научно-технического прогресса. В условиях глобальной цифровизации электроника остаётся одной из наиболее динамичных и перспективных областей, определяющих облик современного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Braun, Ernest. Revolution in Miniature: The History and Impact of Semiconductor Electronics. 1982 (book)</w:t>
      </w:r>
    </w:p>
    <w:p>
      <w:pPr>
        <w:spacing w:line="360" w:before="0" w:after="0"/>
        <w:ind w:firstLine="720"/>
        <w:jc w:val="both"/>
      </w:pPr>
      <w:r>
        <w:t xml:space="preserve">2. Riordan, Michael; Hoddeson, Lillian. Crystal Fire: The Birth of the Information Age. 1997 (book)</w:t>
      </w:r>
    </w:p>
    <w:p>
      <w:pPr>
        <w:spacing w:line="360" w:before="0" w:after="0"/>
        <w:ind w:firstLine="720"/>
        <w:jc w:val="both"/>
      </w:pPr>
      <w:r>
        <w:t xml:space="preserve">3. Lécuyer, Christophe. Making Silicon Valley: Innovation and the Growth of High Tech, 1930–1970. 2005 (book)</w:t>
      </w:r>
    </w:p>
    <w:p>
      <w:pPr>
        <w:spacing w:line="360" w:before="0" w:after="0"/>
        <w:ind w:firstLine="720"/>
        <w:jc w:val="both"/>
      </w:pPr>
      <w:r>
        <w:t xml:space="preserve">4. Seitz, Frederick; Einspruch, Norman G.. Electronic Genie: The Tangled History of Silicon. 1998 (book)</w:t>
      </w:r>
    </w:p>
    <w:p>
      <w:pPr>
        <w:spacing w:line="360" w:before="0" w:after="0"/>
        <w:ind w:firstLine="720"/>
        <w:jc w:val="both"/>
      </w:pPr>
      <w:r>
        <w:t xml:space="preserve">5. Ceruzzi, Paul E.. A History of Modern Computing. 2003 (book)</w:t>
      </w:r>
    </w:p>
    <w:p>
      <w:pPr>
        <w:spacing w:line="360" w:before="0" w:after="0"/>
        <w:ind w:firstLine="720"/>
        <w:jc w:val="both"/>
      </w:pPr>
      <w:r>
        <w:t xml:space="preserve">6. Kilby, Jack S.. Invention of the Integrated Circuit. 1976 (article)</w:t>
      </w:r>
    </w:p>
    <w:p>
      <w:pPr>
        <w:spacing w:line="360" w:before="0" w:after="0"/>
        <w:ind w:firstLine="720"/>
        <w:jc w:val="both"/>
      </w:pPr>
      <w:r>
        <w:t xml:space="preserve">7. Shockley, William. The Path to the Conception of the Junction Transistor. 1976 (article)</w:t>
      </w:r>
    </w:p>
    <w:p>
      <w:pPr>
        <w:spacing w:line="360" w:before="0" w:after="0"/>
        <w:ind w:firstLine="720"/>
        <w:jc w:val="both"/>
      </w:pPr>
      <w:r>
        <w:t xml:space="preserve">8. IEEE Global History Network. The History of Electronics. null (internet-resource)</w:t>
      </w:r>
    </w:p>
    <w:p>
      <w:pPr>
        <w:spacing w:line="360" w:before="0" w:after="0"/>
        <w:ind w:firstLine="720"/>
        <w:jc w:val="both"/>
      </w:pPr>
      <w:r>
        <w:t xml:space="preserve">9. Computer History Museum. Silicon Engine: A Timeline of Semiconductors in Computing. null (internet-resource)</w:t>
      </w:r>
    </w:p>
    <w:p>
      <w:pPr>
        <w:spacing w:line="360" w:before="0" w:after="0"/>
        <w:ind w:firstLine="720"/>
        <w:jc w:val="both"/>
      </w:pPr>
      <w:r>
        <w:t xml:space="preserve">10. Britannica. Electronics - Historical Development. null (internet-resource)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2025-06-26T13:08:16.427Z</dcterms:created>
  <dcterms:modified xsi:type="dcterms:W3CDTF">2025-06-26T13:08:16.427Z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